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3259" w14:textId="770EB73D" w:rsidR="009F11E2" w:rsidRPr="004712E9" w:rsidRDefault="009F11E2" w:rsidP="009F11E2">
      <w:pPr>
        <w:pStyle w:val="Default"/>
        <w:spacing w:line="193" w:lineRule="atLeast"/>
        <w:jc w:val="center"/>
        <w:rPr>
          <w:rFonts w:asciiTheme="minorHAnsi" w:hAnsiTheme="minorHAnsi" w:cstheme="minorHAnsi"/>
          <w:b/>
          <w:bCs/>
          <w:color w:val="000000" w:themeColor="text1"/>
          <w:sz w:val="28"/>
          <w:szCs w:val="28"/>
        </w:rPr>
      </w:pPr>
      <w:r w:rsidRPr="004712E9">
        <w:rPr>
          <w:rFonts w:asciiTheme="minorHAnsi" w:hAnsiTheme="minorHAnsi" w:cstheme="minorHAnsi"/>
          <w:b/>
          <w:bCs/>
          <w:color w:val="000000" w:themeColor="text1"/>
          <w:sz w:val="28"/>
          <w:szCs w:val="28"/>
        </w:rPr>
        <w:t xml:space="preserve">PROSPETTO RIEPILOGATIVO TASSE ERARIALI/CONTRIBUTO SPESE PER AMPLIAMENTO OFFERTA FORMATIVA  </w:t>
      </w:r>
    </w:p>
    <w:p w14:paraId="05DA705B" w14:textId="6F64549B" w:rsidR="009F11E2" w:rsidRPr="004712E9" w:rsidRDefault="009F11E2" w:rsidP="009F11E2">
      <w:pPr>
        <w:pStyle w:val="Default"/>
        <w:spacing w:line="193" w:lineRule="atLeast"/>
        <w:jc w:val="center"/>
        <w:rPr>
          <w:rFonts w:asciiTheme="minorHAnsi" w:hAnsiTheme="minorHAnsi" w:cstheme="minorHAnsi"/>
          <w:b/>
          <w:bCs/>
          <w:color w:val="000000" w:themeColor="text1"/>
          <w:sz w:val="28"/>
          <w:szCs w:val="28"/>
        </w:rPr>
      </w:pPr>
    </w:p>
    <w:p w14:paraId="46FAC237" w14:textId="2814F574" w:rsidR="009F11E2" w:rsidRDefault="009F11E2"/>
    <w:p w14:paraId="471924ED" w14:textId="402BB1C3" w:rsidR="009F11E2" w:rsidRPr="009F11E2" w:rsidRDefault="009F11E2">
      <w:r w:rsidRPr="009F11E2">
        <w:t>Facendo seguito all</w:t>
      </w:r>
      <w:r w:rsidR="00AB1BD7">
        <w:t>e</w:t>
      </w:r>
      <w:r w:rsidRPr="009F11E2">
        <w:t xml:space="preserve"> </w:t>
      </w:r>
      <w:r w:rsidRPr="009F11E2">
        <w:rPr>
          <w:b/>
          <w:bCs/>
        </w:rPr>
        <w:t>deliber</w:t>
      </w:r>
      <w:r w:rsidR="00AB1BD7">
        <w:rPr>
          <w:b/>
          <w:bCs/>
        </w:rPr>
        <w:t>e</w:t>
      </w:r>
      <w:r w:rsidRPr="009F11E2">
        <w:rPr>
          <w:b/>
          <w:bCs/>
        </w:rPr>
        <w:t xml:space="preserve"> n. </w:t>
      </w:r>
      <w:r w:rsidR="00AB1BD7">
        <w:rPr>
          <w:b/>
          <w:bCs/>
        </w:rPr>
        <w:t>38 (26/11/2020)</w:t>
      </w:r>
      <w:r w:rsidR="00B908CA">
        <w:rPr>
          <w:b/>
          <w:bCs/>
        </w:rPr>
        <w:t>,</w:t>
      </w:r>
      <w:r w:rsidR="00AB1BD7">
        <w:rPr>
          <w:b/>
          <w:bCs/>
        </w:rPr>
        <w:t xml:space="preserve"> n</w:t>
      </w:r>
      <w:r w:rsidR="00AB1BD7" w:rsidRPr="00B908CA">
        <w:rPr>
          <w:b/>
          <w:bCs/>
        </w:rPr>
        <w:t xml:space="preserve">. </w:t>
      </w:r>
      <w:r w:rsidRPr="00B908CA">
        <w:rPr>
          <w:b/>
          <w:bCs/>
        </w:rPr>
        <w:t>43</w:t>
      </w:r>
      <w:r w:rsidR="00AB1BD7" w:rsidRPr="00B908CA">
        <w:rPr>
          <w:b/>
          <w:bCs/>
        </w:rPr>
        <w:t xml:space="preserve"> (24/3/2021)</w:t>
      </w:r>
      <w:r w:rsidRPr="00B908CA">
        <w:rPr>
          <w:b/>
          <w:bCs/>
        </w:rPr>
        <w:t xml:space="preserve"> </w:t>
      </w:r>
      <w:r w:rsidR="00B908CA">
        <w:rPr>
          <w:b/>
          <w:bCs/>
        </w:rPr>
        <w:t>e n. 7</w:t>
      </w:r>
      <w:r w:rsidR="00882DE1">
        <w:rPr>
          <w:b/>
          <w:bCs/>
        </w:rPr>
        <w:t>9</w:t>
      </w:r>
      <w:r w:rsidR="00B908CA">
        <w:rPr>
          <w:b/>
          <w:bCs/>
        </w:rPr>
        <w:t xml:space="preserve"> (14/02/22) </w:t>
      </w:r>
      <w:r w:rsidRPr="00B908CA">
        <w:rPr>
          <w:b/>
          <w:bCs/>
        </w:rPr>
        <w:t>del Consiglio di Istituto</w:t>
      </w:r>
      <w:r w:rsidRPr="009F11E2">
        <w:rPr>
          <w:b/>
          <w:bCs/>
        </w:rPr>
        <w:t xml:space="preserve"> </w:t>
      </w:r>
      <w:r w:rsidRPr="009F11E2">
        <w:t xml:space="preserve">si fa presente che la quota di iscrizione per </w:t>
      </w:r>
      <w:proofErr w:type="spellStart"/>
      <w:r w:rsidRPr="009F11E2">
        <w:t>l’</w:t>
      </w:r>
      <w:r w:rsidRPr="00832032">
        <w:rPr>
          <w:b/>
          <w:color w:val="FF0000"/>
        </w:rPr>
        <w:t>a.s.</w:t>
      </w:r>
      <w:proofErr w:type="spellEnd"/>
      <w:r w:rsidRPr="00832032">
        <w:rPr>
          <w:b/>
          <w:color w:val="FF0000"/>
        </w:rPr>
        <w:t xml:space="preserve"> 202</w:t>
      </w:r>
      <w:r w:rsidR="007013F3">
        <w:rPr>
          <w:b/>
          <w:color w:val="FF0000"/>
        </w:rPr>
        <w:t>3</w:t>
      </w:r>
      <w:r w:rsidRPr="00832032">
        <w:rPr>
          <w:b/>
          <w:color w:val="FF0000"/>
        </w:rPr>
        <w:t>/2</w:t>
      </w:r>
      <w:r w:rsidR="007013F3">
        <w:rPr>
          <w:b/>
          <w:color w:val="FF0000"/>
        </w:rPr>
        <w:t>4</w:t>
      </w:r>
      <w:r w:rsidRPr="00832032">
        <w:rPr>
          <w:b/>
          <w:color w:val="FF0000"/>
        </w:rPr>
        <w:t xml:space="preserve"> </w:t>
      </w:r>
      <w:r w:rsidRPr="009F11E2">
        <w:t>è costituita da</w:t>
      </w:r>
      <w:r w:rsidR="00E745CF">
        <w:t>i seguenti</w:t>
      </w:r>
      <w:r w:rsidRPr="009F11E2">
        <w:t xml:space="preserve"> </w:t>
      </w:r>
      <w:r w:rsidRPr="00832032">
        <w:rPr>
          <w:b/>
          <w:color w:val="FF0000"/>
        </w:rPr>
        <w:t>tre</w:t>
      </w:r>
      <w:r w:rsidRPr="00AB1BD7">
        <w:rPr>
          <w:color w:val="FF0000"/>
        </w:rPr>
        <w:t xml:space="preserve"> </w:t>
      </w:r>
      <w:r w:rsidR="007939FD">
        <w:t>importi</w:t>
      </w:r>
      <w:r w:rsidR="00E745CF">
        <w:t>:</w:t>
      </w:r>
    </w:p>
    <w:p w14:paraId="3A46D217" w14:textId="1C6AC04A" w:rsidR="009F11E2" w:rsidRPr="007939FD" w:rsidRDefault="007939FD" w:rsidP="007939FD">
      <w:pPr>
        <w:rPr>
          <w:b/>
          <w:bCs/>
        </w:rPr>
      </w:pPr>
      <w:r w:rsidRPr="007939FD">
        <w:rPr>
          <w:b/>
          <w:bCs/>
        </w:rPr>
        <w:t xml:space="preserve">1 </w:t>
      </w:r>
      <w:r w:rsidR="009F11E2" w:rsidRPr="005C7D7E">
        <w:rPr>
          <w:b/>
          <w:bCs/>
          <w:color w:val="FF0000"/>
        </w:rPr>
        <w:t xml:space="preserve">Tasse Erariali </w:t>
      </w:r>
      <w:r w:rsidR="009F11E2" w:rsidRPr="007939FD">
        <w:rPr>
          <w:b/>
          <w:bCs/>
        </w:rPr>
        <w:t>(</w:t>
      </w:r>
      <w:r w:rsidR="004712E9">
        <w:rPr>
          <w:b/>
          <w:bCs/>
        </w:rPr>
        <w:t>d</w:t>
      </w:r>
      <w:r w:rsidR="009F11E2" w:rsidRPr="007939FD">
        <w:rPr>
          <w:b/>
          <w:bCs/>
        </w:rPr>
        <w:t>a versa</w:t>
      </w:r>
      <w:r w:rsidR="004712E9">
        <w:rPr>
          <w:b/>
          <w:bCs/>
        </w:rPr>
        <w:t>r</w:t>
      </w:r>
      <w:r w:rsidR="009F11E2" w:rsidRPr="007939FD">
        <w:rPr>
          <w:b/>
          <w:bCs/>
        </w:rPr>
        <w:t>e allo Stato sul C/C n. 1016);</w:t>
      </w:r>
    </w:p>
    <w:tbl>
      <w:tblPr>
        <w:tblStyle w:val="Grigliatabella"/>
        <w:tblW w:w="0" w:type="auto"/>
        <w:tblLook w:val="04A0" w:firstRow="1" w:lastRow="0" w:firstColumn="1" w:lastColumn="0" w:noHBand="0" w:noVBand="1"/>
      </w:tblPr>
      <w:tblGrid>
        <w:gridCol w:w="771"/>
        <w:gridCol w:w="2589"/>
        <w:gridCol w:w="2177"/>
        <w:gridCol w:w="2004"/>
        <w:gridCol w:w="2087"/>
      </w:tblGrid>
      <w:tr w:rsidR="007939FD" w:rsidRPr="007939FD" w14:paraId="1CDD40AC" w14:textId="77777777" w:rsidTr="007939FD">
        <w:tc>
          <w:tcPr>
            <w:tcW w:w="771" w:type="dxa"/>
          </w:tcPr>
          <w:p w14:paraId="4CEFC3B4" w14:textId="5DDE04DB" w:rsidR="007939FD" w:rsidRPr="007939FD" w:rsidRDefault="007939FD" w:rsidP="007939FD">
            <w:pPr>
              <w:rPr>
                <w:rFonts w:cstheme="minorHAnsi"/>
              </w:rPr>
            </w:pPr>
            <w:r w:rsidRPr="007939FD">
              <w:rPr>
                <w:rFonts w:cstheme="minorHAnsi"/>
              </w:rPr>
              <w:t>Classe</w:t>
            </w:r>
          </w:p>
        </w:tc>
        <w:tc>
          <w:tcPr>
            <w:tcW w:w="3376" w:type="dxa"/>
            <w:vAlign w:val="center"/>
          </w:tcPr>
          <w:p w14:paraId="2533A7FC" w14:textId="4761AF90" w:rsidR="007939FD" w:rsidRPr="007939FD" w:rsidRDefault="007939FD" w:rsidP="00AB1BD7">
            <w:pPr>
              <w:jc w:val="center"/>
              <w:rPr>
                <w:rFonts w:cstheme="minorHAnsi"/>
              </w:rPr>
            </w:pPr>
            <w:r w:rsidRPr="007939FD">
              <w:rPr>
                <w:rFonts w:cstheme="minorHAnsi"/>
                <w:b/>
                <w:bCs/>
                <w:color w:val="211D1E"/>
              </w:rPr>
              <w:t>Tassa di Immatricolazione/ iscrizione</w:t>
            </w:r>
          </w:p>
        </w:tc>
        <w:tc>
          <w:tcPr>
            <w:tcW w:w="3377" w:type="dxa"/>
            <w:vAlign w:val="center"/>
          </w:tcPr>
          <w:p w14:paraId="347190BB" w14:textId="09990175" w:rsidR="007939FD" w:rsidRPr="007939FD" w:rsidRDefault="007939FD" w:rsidP="00AB1BD7">
            <w:pPr>
              <w:jc w:val="center"/>
              <w:rPr>
                <w:rFonts w:cstheme="minorHAnsi"/>
              </w:rPr>
            </w:pPr>
            <w:r w:rsidRPr="007939FD">
              <w:rPr>
                <w:rFonts w:cstheme="minorHAnsi"/>
                <w:b/>
                <w:bCs/>
                <w:color w:val="211D1E"/>
              </w:rPr>
              <w:t>Tassa di frequenza</w:t>
            </w:r>
          </w:p>
        </w:tc>
        <w:tc>
          <w:tcPr>
            <w:tcW w:w="3376" w:type="dxa"/>
            <w:vAlign w:val="center"/>
          </w:tcPr>
          <w:p w14:paraId="49C02EFC" w14:textId="4DD99D53" w:rsidR="007939FD" w:rsidRPr="007939FD" w:rsidRDefault="007939FD" w:rsidP="00AB1BD7">
            <w:pPr>
              <w:jc w:val="center"/>
              <w:rPr>
                <w:rFonts w:cstheme="minorHAnsi"/>
              </w:rPr>
            </w:pPr>
            <w:r w:rsidRPr="007939FD">
              <w:rPr>
                <w:rFonts w:cstheme="minorHAnsi"/>
                <w:b/>
                <w:bCs/>
                <w:color w:val="211D1E"/>
              </w:rPr>
              <w:t>Tassa di esame</w:t>
            </w:r>
          </w:p>
        </w:tc>
        <w:tc>
          <w:tcPr>
            <w:tcW w:w="3377" w:type="dxa"/>
            <w:vAlign w:val="center"/>
          </w:tcPr>
          <w:p w14:paraId="6CD75B7A" w14:textId="30755F5B" w:rsidR="007939FD" w:rsidRPr="007939FD" w:rsidRDefault="007939FD" w:rsidP="00AB1BD7">
            <w:pPr>
              <w:jc w:val="center"/>
              <w:rPr>
                <w:rFonts w:cstheme="minorHAnsi"/>
              </w:rPr>
            </w:pPr>
            <w:r w:rsidRPr="007939FD">
              <w:rPr>
                <w:rFonts w:cstheme="minorHAnsi"/>
                <w:b/>
                <w:bCs/>
                <w:color w:val="211D1E"/>
              </w:rPr>
              <w:t>Tassa di diploma</w:t>
            </w:r>
          </w:p>
        </w:tc>
      </w:tr>
      <w:tr w:rsidR="007939FD" w:rsidRPr="007939FD" w14:paraId="350942CA" w14:textId="77777777" w:rsidTr="007939FD">
        <w:tc>
          <w:tcPr>
            <w:tcW w:w="771" w:type="dxa"/>
            <w:vAlign w:val="center"/>
          </w:tcPr>
          <w:p w14:paraId="1D65DA56" w14:textId="2E198616" w:rsidR="007939FD" w:rsidRPr="007939FD" w:rsidRDefault="007939FD" w:rsidP="00616FB8">
            <w:pPr>
              <w:jc w:val="center"/>
              <w:rPr>
                <w:rFonts w:cstheme="minorHAnsi"/>
              </w:rPr>
            </w:pPr>
            <w:r w:rsidRPr="007939FD">
              <w:rPr>
                <w:rFonts w:cstheme="minorHAnsi"/>
                <w:b/>
                <w:bCs/>
                <w:color w:val="211D1E"/>
              </w:rPr>
              <w:t>I</w:t>
            </w:r>
          </w:p>
        </w:tc>
        <w:tc>
          <w:tcPr>
            <w:tcW w:w="3376" w:type="dxa"/>
          </w:tcPr>
          <w:p w14:paraId="6775D8D3" w14:textId="27B2A505" w:rsidR="007939FD" w:rsidRPr="007939FD" w:rsidRDefault="007939FD" w:rsidP="00616FB8">
            <w:pPr>
              <w:jc w:val="center"/>
              <w:rPr>
                <w:rFonts w:cstheme="minorHAnsi"/>
              </w:rPr>
            </w:pPr>
            <w:r w:rsidRPr="007939FD">
              <w:rPr>
                <w:rFonts w:cstheme="minorHAnsi"/>
                <w:color w:val="211D1E"/>
              </w:rPr>
              <w:t>*****</w:t>
            </w:r>
          </w:p>
        </w:tc>
        <w:tc>
          <w:tcPr>
            <w:tcW w:w="3377" w:type="dxa"/>
          </w:tcPr>
          <w:p w14:paraId="7BC8F0EE" w14:textId="02F76995" w:rsidR="007939FD" w:rsidRPr="007939FD" w:rsidRDefault="007939FD" w:rsidP="00616FB8">
            <w:pPr>
              <w:jc w:val="center"/>
              <w:rPr>
                <w:rFonts w:cstheme="minorHAnsi"/>
              </w:rPr>
            </w:pPr>
            <w:r w:rsidRPr="007939FD">
              <w:rPr>
                <w:rFonts w:cstheme="minorHAnsi"/>
                <w:color w:val="211D1E"/>
              </w:rPr>
              <w:t>*****</w:t>
            </w:r>
          </w:p>
        </w:tc>
        <w:tc>
          <w:tcPr>
            <w:tcW w:w="3376" w:type="dxa"/>
          </w:tcPr>
          <w:p w14:paraId="2F0C10B6" w14:textId="3284ED95" w:rsidR="007939FD" w:rsidRPr="007939FD" w:rsidRDefault="007939FD" w:rsidP="00616FB8">
            <w:pPr>
              <w:jc w:val="center"/>
              <w:rPr>
                <w:rFonts w:cstheme="minorHAnsi"/>
              </w:rPr>
            </w:pPr>
            <w:r w:rsidRPr="007939FD">
              <w:rPr>
                <w:rFonts w:cstheme="minorHAnsi"/>
                <w:color w:val="211D1E"/>
              </w:rPr>
              <w:t>*****</w:t>
            </w:r>
          </w:p>
        </w:tc>
        <w:tc>
          <w:tcPr>
            <w:tcW w:w="3377" w:type="dxa"/>
          </w:tcPr>
          <w:p w14:paraId="7CE9EBD5" w14:textId="21531EC1" w:rsidR="007939FD" w:rsidRPr="007939FD" w:rsidRDefault="007939FD" w:rsidP="00616FB8">
            <w:pPr>
              <w:jc w:val="center"/>
              <w:rPr>
                <w:rFonts w:cstheme="minorHAnsi"/>
              </w:rPr>
            </w:pPr>
            <w:r w:rsidRPr="007939FD">
              <w:rPr>
                <w:rFonts w:cstheme="minorHAnsi"/>
                <w:color w:val="211D1E"/>
              </w:rPr>
              <w:t>*****</w:t>
            </w:r>
          </w:p>
        </w:tc>
      </w:tr>
      <w:tr w:rsidR="007939FD" w:rsidRPr="007939FD" w14:paraId="4D9C0FFC" w14:textId="77777777" w:rsidTr="007939FD">
        <w:tc>
          <w:tcPr>
            <w:tcW w:w="771" w:type="dxa"/>
            <w:vAlign w:val="center"/>
          </w:tcPr>
          <w:p w14:paraId="6F06C8F1" w14:textId="2439BDCE" w:rsidR="007939FD" w:rsidRPr="007939FD" w:rsidRDefault="007939FD" w:rsidP="00616FB8">
            <w:pPr>
              <w:jc w:val="center"/>
              <w:rPr>
                <w:rFonts w:cstheme="minorHAnsi"/>
              </w:rPr>
            </w:pPr>
            <w:r w:rsidRPr="007939FD">
              <w:rPr>
                <w:rFonts w:cstheme="minorHAnsi"/>
                <w:b/>
                <w:bCs/>
                <w:color w:val="211D1E"/>
              </w:rPr>
              <w:t>II</w:t>
            </w:r>
          </w:p>
        </w:tc>
        <w:tc>
          <w:tcPr>
            <w:tcW w:w="3376" w:type="dxa"/>
          </w:tcPr>
          <w:p w14:paraId="7257CA2C" w14:textId="0B716A97" w:rsidR="007939FD" w:rsidRPr="007939FD" w:rsidRDefault="007939FD" w:rsidP="00616FB8">
            <w:pPr>
              <w:jc w:val="center"/>
              <w:rPr>
                <w:rFonts w:cstheme="minorHAnsi"/>
              </w:rPr>
            </w:pPr>
            <w:r w:rsidRPr="007939FD">
              <w:rPr>
                <w:rFonts w:cstheme="minorHAnsi"/>
                <w:color w:val="211D1E"/>
              </w:rPr>
              <w:t>*****</w:t>
            </w:r>
          </w:p>
        </w:tc>
        <w:tc>
          <w:tcPr>
            <w:tcW w:w="3377" w:type="dxa"/>
          </w:tcPr>
          <w:p w14:paraId="4E1E87DA" w14:textId="689A1A18" w:rsidR="007939FD" w:rsidRPr="007939FD" w:rsidRDefault="007939FD" w:rsidP="00616FB8">
            <w:pPr>
              <w:jc w:val="center"/>
              <w:rPr>
                <w:rFonts w:cstheme="minorHAnsi"/>
              </w:rPr>
            </w:pPr>
            <w:r w:rsidRPr="007939FD">
              <w:rPr>
                <w:rFonts w:cstheme="minorHAnsi"/>
                <w:color w:val="211D1E"/>
              </w:rPr>
              <w:t>*****</w:t>
            </w:r>
          </w:p>
        </w:tc>
        <w:tc>
          <w:tcPr>
            <w:tcW w:w="3376" w:type="dxa"/>
          </w:tcPr>
          <w:p w14:paraId="2CF3E74E" w14:textId="309B48EB" w:rsidR="007939FD" w:rsidRPr="007939FD" w:rsidRDefault="007939FD" w:rsidP="00616FB8">
            <w:pPr>
              <w:jc w:val="center"/>
              <w:rPr>
                <w:rFonts w:cstheme="minorHAnsi"/>
              </w:rPr>
            </w:pPr>
            <w:r w:rsidRPr="007939FD">
              <w:rPr>
                <w:rFonts w:cstheme="minorHAnsi"/>
                <w:color w:val="211D1E"/>
              </w:rPr>
              <w:t>*****</w:t>
            </w:r>
          </w:p>
        </w:tc>
        <w:tc>
          <w:tcPr>
            <w:tcW w:w="3377" w:type="dxa"/>
          </w:tcPr>
          <w:p w14:paraId="23FD75C7" w14:textId="0CCF83B8" w:rsidR="007939FD" w:rsidRPr="007939FD" w:rsidRDefault="007939FD" w:rsidP="00616FB8">
            <w:pPr>
              <w:jc w:val="center"/>
              <w:rPr>
                <w:rFonts w:cstheme="minorHAnsi"/>
              </w:rPr>
            </w:pPr>
            <w:r w:rsidRPr="007939FD">
              <w:rPr>
                <w:rFonts w:cstheme="minorHAnsi"/>
                <w:color w:val="211D1E"/>
              </w:rPr>
              <w:t>*****</w:t>
            </w:r>
          </w:p>
        </w:tc>
      </w:tr>
      <w:tr w:rsidR="007939FD" w:rsidRPr="007939FD" w14:paraId="33CF0AE0" w14:textId="77777777" w:rsidTr="007939FD">
        <w:tc>
          <w:tcPr>
            <w:tcW w:w="771" w:type="dxa"/>
            <w:vAlign w:val="center"/>
          </w:tcPr>
          <w:p w14:paraId="771E1554" w14:textId="56334A12" w:rsidR="007939FD" w:rsidRPr="007939FD" w:rsidRDefault="007939FD" w:rsidP="00616FB8">
            <w:pPr>
              <w:jc w:val="center"/>
              <w:rPr>
                <w:rFonts w:cstheme="minorHAnsi"/>
              </w:rPr>
            </w:pPr>
            <w:r w:rsidRPr="007939FD">
              <w:rPr>
                <w:rFonts w:cstheme="minorHAnsi"/>
                <w:b/>
                <w:bCs/>
                <w:color w:val="211D1E"/>
              </w:rPr>
              <w:t>III</w:t>
            </w:r>
          </w:p>
        </w:tc>
        <w:tc>
          <w:tcPr>
            <w:tcW w:w="3376" w:type="dxa"/>
          </w:tcPr>
          <w:p w14:paraId="58252F1A" w14:textId="1912D80F" w:rsidR="007939FD" w:rsidRPr="007939FD" w:rsidRDefault="007939FD" w:rsidP="00616FB8">
            <w:pPr>
              <w:jc w:val="center"/>
              <w:rPr>
                <w:rFonts w:cstheme="minorHAnsi"/>
              </w:rPr>
            </w:pPr>
            <w:r w:rsidRPr="007939FD">
              <w:rPr>
                <w:rFonts w:cstheme="minorHAnsi"/>
                <w:color w:val="211D1E"/>
              </w:rPr>
              <w:t>*****</w:t>
            </w:r>
          </w:p>
        </w:tc>
        <w:tc>
          <w:tcPr>
            <w:tcW w:w="3377" w:type="dxa"/>
          </w:tcPr>
          <w:p w14:paraId="539CAA97" w14:textId="7AE807EC" w:rsidR="007939FD" w:rsidRPr="007939FD" w:rsidRDefault="007939FD" w:rsidP="00616FB8">
            <w:pPr>
              <w:jc w:val="center"/>
              <w:rPr>
                <w:rFonts w:cstheme="minorHAnsi"/>
              </w:rPr>
            </w:pPr>
            <w:r w:rsidRPr="007939FD">
              <w:rPr>
                <w:rFonts w:cstheme="minorHAnsi"/>
                <w:color w:val="211D1E"/>
              </w:rPr>
              <w:t>*****</w:t>
            </w:r>
          </w:p>
        </w:tc>
        <w:tc>
          <w:tcPr>
            <w:tcW w:w="3376" w:type="dxa"/>
          </w:tcPr>
          <w:p w14:paraId="258CCE64" w14:textId="50492667" w:rsidR="007939FD" w:rsidRPr="007939FD" w:rsidRDefault="007939FD" w:rsidP="00616FB8">
            <w:pPr>
              <w:jc w:val="center"/>
              <w:rPr>
                <w:rFonts w:cstheme="minorHAnsi"/>
              </w:rPr>
            </w:pPr>
            <w:r w:rsidRPr="007939FD">
              <w:rPr>
                <w:rFonts w:cstheme="minorHAnsi"/>
                <w:color w:val="211D1E"/>
              </w:rPr>
              <w:t>*****</w:t>
            </w:r>
          </w:p>
        </w:tc>
        <w:tc>
          <w:tcPr>
            <w:tcW w:w="3377" w:type="dxa"/>
          </w:tcPr>
          <w:p w14:paraId="25D692EB" w14:textId="0FFCE6C4" w:rsidR="007939FD" w:rsidRPr="007939FD" w:rsidRDefault="007939FD" w:rsidP="00616FB8">
            <w:pPr>
              <w:jc w:val="center"/>
              <w:rPr>
                <w:rFonts w:cstheme="minorHAnsi"/>
              </w:rPr>
            </w:pPr>
            <w:r w:rsidRPr="007939FD">
              <w:rPr>
                <w:rFonts w:cstheme="minorHAnsi"/>
                <w:color w:val="211D1E"/>
              </w:rPr>
              <w:t>*****</w:t>
            </w:r>
          </w:p>
        </w:tc>
      </w:tr>
      <w:tr w:rsidR="007939FD" w:rsidRPr="007939FD" w14:paraId="79B2D464" w14:textId="77777777" w:rsidTr="007939FD">
        <w:tc>
          <w:tcPr>
            <w:tcW w:w="771" w:type="dxa"/>
            <w:vAlign w:val="center"/>
          </w:tcPr>
          <w:p w14:paraId="28E1147C" w14:textId="08AD8443" w:rsidR="007939FD" w:rsidRPr="007939FD" w:rsidRDefault="007939FD" w:rsidP="00616FB8">
            <w:pPr>
              <w:jc w:val="center"/>
              <w:rPr>
                <w:rFonts w:cstheme="minorHAnsi"/>
              </w:rPr>
            </w:pPr>
            <w:r w:rsidRPr="007939FD">
              <w:rPr>
                <w:rFonts w:cstheme="minorHAnsi"/>
                <w:b/>
                <w:bCs/>
                <w:color w:val="211D1E"/>
              </w:rPr>
              <w:t>IV</w:t>
            </w:r>
          </w:p>
        </w:tc>
        <w:tc>
          <w:tcPr>
            <w:tcW w:w="3376" w:type="dxa"/>
            <w:vAlign w:val="center"/>
          </w:tcPr>
          <w:p w14:paraId="5DDB9C1B" w14:textId="083D128C" w:rsidR="007939FD" w:rsidRPr="007939FD" w:rsidRDefault="007939FD" w:rsidP="00616FB8">
            <w:pPr>
              <w:jc w:val="center"/>
              <w:rPr>
                <w:rFonts w:cstheme="minorHAnsi"/>
              </w:rPr>
            </w:pPr>
            <w:r w:rsidRPr="007939FD">
              <w:rPr>
                <w:rFonts w:cstheme="minorHAnsi"/>
                <w:b/>
                <w:bCs/>
                <w:color w:val="211D1E"/>
              </w:rPr>
              <w:t>€ 6,04</w:t>
            </w:r>
          </w:p>
        </w:tc>
        <w:tc>
          <w:tcPr>
            <w:tcW w:w="3377" w:type="dxa"/>
            <w:vAlign w:val="center"/>
          </w:tcPr>
          <w:p w14:paraId="60962B3D" w14:textId="29FD4766" w:rsidR="007939FD" w:rsidRPr="007939FD" w:rsidRDefault="007939FD" w:rsidP="00616FB8">
            <w:pPr>
              <w:jc w:val="center"/>
              <w:rPr>
                <w:rFonts w:cstheme="minorHAnsi"/>
              </w:rPr>
            </w:pPr>
            <w:r w:rsidRPr="007939FD">
              <w:rPr>
                <w:rFonts w:cstheme="minorHAnsi"/>
                <w:b/>
                <w:bCs/>
                <w:color w:val="211D1E"/>
              </w:rPr>
              <w:t>€ 15,13</w:t>
            </w:r>
          </w:p>
        </w:tc>
        <w:tc>
          <w:tcPr>
            <w:tcW w:w="3376" w:type="dxa"/>
            <w:vAlign w:val="center"/>
          </w:tcPr>
          <w:p w14:paraId="4D00A774" w14:textId="03B7AB27" w:rsidR="007939FD" w:rsidRPr="007939FD" w:rsidRDefault="007939FD" w:rsidP="00616FB8">
            <w:pPr>
              <w:jc w:val="center"/>
              <w:rPr>
                <w:rFonts w:cstheme="minorHAnsi"/>
              </w:rPr>
            </w:pPr>
            <w:r w:rsidRPr="007939FD">
              <w:rPr>
                <w:rFonts w:cstheme="minorHAnsi"/>
                <w:color w:val="211D1E"/>
              </w:rPr>
              <w:t>*****</w:t>
            </w:r>
          </w:p>
        </w:tc>
        <w:tc>
          <w:tcPr>
            <w:tcW w:w="3377" w:type="dxa"/>
            <w:vAlign w:val="center"/>
          </w:tcPr>
          <w:p w14:paraId="2D24D958" w14:textId="382D9C1C" w:rsidR="007939FD" w:rsidRPr="007939FD" w:rsidRDefault="007939FD" w:rsidP="00616FB8">
            <w:pPr>
              <w:jc w:val="center"/>
              <w:rPr>
                <w:rFonts w:cstheme="minorHAnsi"/>
              </w:rPr>
            </w:pPr>
            <w:r w:rsidRPr="007939FD">
              <w:rPr>
                <w:rFonts w:cstheme="minorHAnsi"/>
                <w:color w:val="211D1E"/>
              </w:rPr>
              <w:t>*****</w:t>
            </w:r>
          </w:p>
        </w:tc>
      </w:tr>
      <w:tr w:rsidR="007939FD" w:rsidRPr="007939FD" w14:paraId="170C3ADB" w14:textId="77777777" w:rsidTr="007939FD">
        <w:tc>
          <w:tcPr>
            <w:tcW w:w="771" w:type="dxa"/>
            <w:vAlign w:val="center"/>
          </w:tcPr>
          <w:p w14:paraId="5C8AEED9" w14:textId="48CAA6B4" w:rsidR="007939FD" w:rsidRPr="007939FD" w:rsidRDefault="007939FD" w:rsidP="00616FB8">
            <w:pPr>
              <w:jc w:val="center"/>
              <w:rPr>
                <w:rFonts w:cstheme="minorHAnsi"/>
              </w:rPr>
            </w:pPr>
            <w:r w:rsidRPr="007939FD">
              <w:rPr>
                <w:rFonts w:cstheme="minorHAnsi"/>
                <w:b/>
                <w:bCs/>
                <w:color w:val="211D1E"/>
              </w:rPr>
              <w:t>V</w:t>
            </w:r>
          </w:p>
        </w:tc>
        <w:tc>
          <w:tcPr>
            <w:tcW w:w="3376" w:type="dxa"/>
            <w:vAlign w:val="center"/>
          </w:tcPr>
          <w:p w14:paraId="58F9D1AC" w14:textId="216A1AA3" w:rsidR="007939FD" w:rsidRPr="007939FD" w:rsidRDefault="007939FD" w:rsidP="00616FB8">
            <w:pPr>
              <w:jc w:val="center"/>
              <w:rPr>
                <w:rFonts w:cstheme="minorHAnsi"/>
              </w:rPr>
            </w:pPr>
            <w:r w:rsidRPr="007939FD">
              <w:rPr>
                <w:rFonts w:cstheme="minorHAnsi"/>
                <w:color w:val="211D1E"/>
              </w:rPr>
              <w:t>*****</w:t>
            </w:r>
          </w:p>
        </w:tc>
        <w:tc>
          <w:tcPr>
            <w:tcW w:w="3377" w:type="dxa"/>
            <w:vAlign w:val="center"/>
          </w:tcPr>
          <w:p w14:paraId="02A649A9" w14:textId="43C8BFD1" w:rsidR="007939FD" w:rsidRPr="007939FD" w:rsidRDefault="007939FD" w:rsidP="00616FB8">
            <w:pPr>
              <w:jc w:val="center"/>
              <w:rPr>
                <w:rFonts w:cstheme="minorHAnsi"/>
              </w:rPr>
            </w:pPr>
            <w:r w:rsidRPr="007939FD">
              <w:rPr>
                <w:rFonts w:cstheme="minorHAnsi"/>
                <w:b/>
                <w:bCs/>
                <w:color w:val="211D1E"/>
              </w:rPr>
              <w:t>€ 15,13</w:t>
            </w:r>
          </w:p>
        </w:tc>
        <w:tc>
          <w:tcPr>
            <w:tcW w:w="3376" w:type="dxa"/>
            <w:vAlign w:val="center"/>
          </w:tcPr>
          <w:p w14:paraId="02EDA155" w14:textId="0773A09A" w:rsidR="007939FD" w:rsidRPr="007939FD" w:rsidRDefault="007939FD" w:rsidP="00616FB8">
            <w:pPr>
              <w:jc w:val="center"/>
              <w:rPr>
                <w:rFonts w:cstheme="minorHAnsi"/>
              </w:rPr>
            </w:pPr>
            <w:r w:rsidRPr="007939FD">
              <w:rPr>
                <w:rFonts w:cstheme="minorHAnsi"/>
                <w:b/>
                <w:bCs/>
                <w:color w:val="211D1E"/>
              </w:rPr>
              <w:t>€ 12,09</w:t>
            </w:r>
          </w:p>
        </w:tc>
        <w:tc>
          <w:tcPr>
            <w:tcW w:w="3377" w:type="dxa"/>
            <w:vAlign w:val="center"/>
          </w:tcPr>
          <w:p w14:paraId="7152F84B" w14:textId="79E4E818" w:rsidR="007939FD" w:rsidRPr="007939FD" w:rsidRDefault="007939FD" w:rsidP="00616FB8">
            <w:pPr>
              <w:jc w:val="center"/>
              <w:rPr>
                <w:rFonts w:cstheme="minorHAnsi"/>
              </w:rPr>
            </w:pPr>
            <w:r w:rsidRPr="007939FD">
              <w:rPr>
                <w:rFonts w:cstheme="minorHAnsi"/>
                <w:b/>
                <w:bCs/>
                <w:color w:val="211D1E"/>
              </w:rPr>
              <w:t>€ 15,13</w:t>
            </w:r>
          </w:p>
        </w:tc>
      </w:tr>
    </w:tbl>
    <w:p w14:paraId="32773FE1" w14:textId="12456343" w:rsidR="009F11E2" w:rsidRDefault="009F11E2" w:rsidP="009F11E2"/>
    <w:p w14:paraId="7A7869A1" w14:textId="77777777" w:rsidR="00C44980" w:rsidRDefault="004712E9" w:rsidP="007939FD">
      <w:pPr>
        <w:rPr>
          <w:b/>
          <w:bCs/>
          <w:color w:val="FF0000"/>
        </w:rPr>
      </w:pPr>
      <w:r>
        <w:rPr>
          <w:b/>
          <w:bCs/>
        </w:rPr>
        <w:t xml:space="preserve">2 </w:t>
      </w:r>
      <w:r w:rsidR="007939FD" w:rsidRPr="005C7D7E">
        <w:rPr>
          <w:b/>
          <w:bCs/>
          <w:color w:val="FF0000"/>
        </w:rPr>
        <w:t>Contributo</w:t>
      </w:r>
      <w:r w:rsidRPr="005C7D7E">
        <w:rPr>
          <w:b/>
          <w:bCs/>
          <w:color w:val="FF0000"/>
        </w:rPr>
        <w:t xml:space="preserve"> + </w:t>
      </w:r>
      <w:r w:rsidR="007939FD" w:rsidRPr="005C7D7E">
        <w:rPr>
          <w:b/>
          <w:bCs/>
          <w:color w:val="FF0000"/>
        </w:rPr>
        <w:t>Quota aggiuntiva obbligatoria</w:t>
      </w:r>
    </w:p>
    <w:p w14:paraId="43FE5EB7" w14:textId="74FB5099" w:rsidR="007939FD" w:rsidRPr="007939FD" w:rsidRDefault="007939FD" w:rsidP="007939FD">
      <w:pPr>
        <w:rPr>
          <w:b/>
          <w:bCs/>
        </w:rPr>
      </w:pPr>
      <w:r w:rsidRPr="007939FD">
        <w:rPr>
          <w:b/>
          <w:bCs/>
        </w:rPr>
        <w:t>(</w:t>
      </w:r>
      <w:r w:rsidR="004712E9">
        <w:rPr>
          <w:b/>
          <w:bCs/>
        </w:rPr>
        <w:t>d</w:t>
      </w:r>
      <w:r w:rsidRPr="007939FD">
        <w:rPr>
          <w:b/>
          <w:bCs/>
        </w:rPr>
        <w:t>a versa</w:t>
      </w:r>
      <w:r w:rsidR="004712E9">
        <w:rPr>
          <w:b/>
          <w:bCs/>
        </w:rPr>
        <w:t>re</w:t>
      </w:r>
      <w:r w:rsidRPr="007939FD">
        <w:rPr>
          <w:b/>
          <w:bCs/>
        </w:rPr>
        <w:t xml:space="preserve"> alla scuola </w:t>
      </w:r>
      <w:r w:rsidR="00D84D1B">
        <w:rPr>
          <w:b/>
          <w:bCs/>
        </w:rPr>
        <w:t xml:space="preserve">tramite </w:t>
      </w:r>
      <w:proofErr w:type="spellStart"/>
      <w:r w:rsidR="00D84D1B">
        <w:rPr>
          <w:b/>
          <w:bCs/>
        </w:rPr>
        <w:t>Pagopa</w:t>
      </w:r>
      <w:proofErr w:type="spellEnd"/>
      <w:r w:rsidRPr="007939FD">
        <w:rPr>
          <w:b/>
          <w:bCs/>
        </w:rPr>
        <w:t xml:space="preserve">);  </w:t>
      </w:r>
    </w:p>
    <w:tbl>
      <w:tblPr>
        <w:tblStyle w:val="Grigliatabella"/>
        <w:tblW w:w="0" w:type="auto"/>
        <w:tblLook w:val="04A0" w:firstRow="1" w:lastRow="0" w:firstColumn="1" w:lastColumn="0" w:noHBand="0" w:noVBand="1"/>
      </w:tblPr>
      <w:tblGrid>
        <w:gridCol w:w="771"/>
        <w:gridCol w:w="1523"/>
        <w:gridCol w:w="1738"/>
        <w:gridCol w:w="1601"/>
        <w:gridCol w:w="1380"/>
        <w:gridCol w:w="2615"/>
      </w:tblGrid>
      <w:tr w:rsidR="00616FB8" w:rsidRPr="007939FD" w14:paraId="6F2DAEB4" w14:textId="77777777" w:rsidTr="00AC68A0">
        <w:trPr>
          <w:trHeight w:val="461"/>
        </w:trPr>
        <w:tc>
          <w:tcPr>
            <w:tcW w:w="771" w:type="dxa"/>
          </w:tcPr>
          <w:p w14:paraId="18430990" w14:textId="77777777" w:rsidR="00616FB8" w:rsidRPr="00616FB8" w:rsidRDefault="00616FB8" w:rsidP="007939FD">
            <w:pPr>
              <w:rPr>
                <w:rFonts w:cstheme="minorHAnsi"/>
              </w:rPr>
            </w:pPr>
          </w:p>
        </w:tc>
        <w:tc>
          <w:tcPr>
            <w:tcW w:w="2956" w:type="dxa"/>
            <w:vAlign w:val="center"/>
          </w:tcPr>
          <w:p w14:paraId="5ED2A776" w14:textId="0B6EC3ED" w:rsidR="00616FB8" w:rsidRPr="00616FB8" w:rsidRDefault="00616FB8" w:rsidP="00AB1BD7">
            <w:pPr>
              <w:jc w:val="center"/>
              <w:rPr>
                <w:rFonts w:cstheme="minorHAnsi"/>
                <w:b/>
                <w:bCs/>
                <w:color w:val="211D1E"/>
              </w:rPr>
            </w:pPr>
            <w:r w:rsidRPr="005C7D7E">
              <w:rPr>
                <w:rFonts w:cstheme="minorHAnsi"/>
                <w:b/>
                <w:bCs/>
                <w:color w:val="FF0000"/>
              </w:rPr>
              <w:t>CONTRIBUTO (1)</w:t>
            </w:r>
          </w:p>
        </w:tc>
        <w:tc>
          <w:tcPr>
            <w:tcW w:w="10550" w:type="dxa"/>
            <w:gridSpan w:val="4"/>
            <w:vAlign w:val="center"/>
          </w:tcPr>
          <w:p w14:paraId="66CA04F9" w14:textId="35CCCF19" w:rsidR="00616FB8" w:rsidRPr="00616FB8" w:rsidRDefault="00616FB8" w:rsidP="00616FB8">
            <w:pPr>
              <w:jc w:val="center"/>
              <w:rPr>
                <w:rFonts w:cstheme="minorHAnsi"/>
                <w:b/>
                <w:bCs/>
                <w:color w:val="211D1E"/>
              </w:rPr>
            </w:pPr>
            <w:r w:rsidRPr="00616FB8">
              <w:rPr>
                <w:rFonts w:cstheme="minorHAnsi"/>
                <w:b/>
                <w:bCs/>
                <w:color w:val="FF0000"/>
              </w:rPr>
              <w:t>QUOTA AGGIUNTIVA OBBLIGATORIA PER I PERCORSI SPECIFICI (2)</w:t>
            </w:r>
          </w:p>
        </w:tc>
      </w:tr>
      <w:tr w:rsidR="007939FD" w:rsidRPr="007939FD" w14:paraId="295767A7" w14:textId="77777777" w:rsidTr="00616FB8">
        <w:trPr>
          <w:trHeight w:val="461"/>
        </w:trPr>
        <w:tc>
          <w:tcPr>
            <w:tcW w:w="771" w:type="dxa"/>
          </w:tcPr>
          <w:p w14:paraId="5CF915F5" w14:textId="77777777" w:rsidR="007939FD" w:rsidRPr="00616FB8" w:rsidRDefault="007939FD" w:rsidP="007939FD">
            <w:pPr>
              <w:rPr>
                <w:rFonts w:cstheme="minorHAnsi"/>
              </w:rPr>
            </w:pPr>
            <w:r w:rsidRPr="00616FB8">
              <w:rPr>
                <w:rFonts w:cstheme="minorHAnsi"/>
              </w:rPr>
              <w:t>Classe</w:t>
            </w:r>
          </w:p>
        </w:tc>
        <w:tc>
          <w:tcPr>
            <w:tcW w:w="2956" w:type="dxa"/>
            <w:vAlign w:val="center"/>
          </w:tcPr>
          <w:p w14:paraId="5ACC513D" w14:textId="7B0A316B" w:rsidR="007939FD" w:rsidRPr="00616FB8" w:rsidRDefault="00616FB8" w:rsidP="00AB1BD7">
            <w:pPr>
              <w:jc w:val="center"/>
              <w:rPr>
                <w:rFonts w:cstheme="minorHAnsi"/>
                <w:b/>
                <w:bCs/>
                <w:color w:val="211D1E"/>
              </w:rPr>
            </w:pPr>
            <w:r w:rsidRPr="00616FB8">
              <w:rPr>
                <w:rFonts w:cstheme="minorHAnsi"/>
                <w:b/>
                <w:bCs/>
                <w:color w:val="211D1E"/>
              </w:rPr>
              <w:t>TUTTE LE CLASSI</w:t>
            </w:r>
          </w:p>
        </w:tc>
        <w:tc>
          <w:tcPr>
            <w:tcW w:w="2477" w:type="dxa"/>
            <w:vAlign w:val="center"/>
          </w:tcPr>
          <w:p w14:paraId="779E37E8" w14:textId="4364819F" w:rsidR="007939FD" w:rsidRPr="00616FB8" w:rsidRDefault="007939FD" w:rsidP="00AB1BD7">
            <w:pPr>
              <w:jc w:val="center"/>
              <w:rPr>
                <w:rFonts w:cstheme="minorHAnsi"/>
                <w:b/>
                <w:bCs/>
                <w:color w:val="211D1E"/>
              </w:rPr>
            </w:pPr>
            <w:r w:rsidRPr="00616FB8">
              <w:rPr>
                <w:rFonts w:cstheme="minorHAnsi"/>
                <w:b/>
                <w:bCs/>
                <w:color w:val="211D1E"/>
              </w:rPr>
              <w:t>LICEO QUADRIENNALE</w:t>
            </w:r>
          </w:p>
        </w:tc>
        <w:tc>
          <w:tcPr>
            <w:tcW w:w="2738" w:type="dxa"/>
            <w:vAlign w:val="center"/>
          </w:tcPr>
          <w:p w14:paraId="6B5566F3" w14:textId="42ED8790" w:rsidR="007939FD" w:rsidRPr="00616FB8" w:rsidRDefault="007939FD" w:rsidP="00AB1BD7">
            <w:pPr>
              <w:jc w:val="center"/>
              <w:rPr>
                <w:rFonts w:cstheme="minorHAnsi"/>
              </w:rPr>
            </w:pPr>
            <w:r w:rsidRPr="00616FB8">
              <w:rPr>
                <w:rFonts w:cstheme="minorHAnsi"/>
                <w:b/>
                <w:bCs/>
                <w:color w:val="211D1E"/>
              </w:rPr>
              <w:t>OPZIONE INFORMATICA</w:t>
            </w:r>
          </w:p>
        </w:tc>
        <w:tc>
          <w:tcPr>
            <w:tcW w:w="2645" w:type="dxa"/>
            <w:vAlign w:val="center"/>
          </w:tcPr>
          <w:p w14:paraId="465B77A8" w14:textId="01CD988B" w:rsidR="007939FD" w:rsidRPr="00616FB8" w:rsidRDefault="007939FD" w:rsidP="00AB1BD7">
            <w:pPr>
              <w:jc w:val="center"/>
              <w:rPr>
                <w:rFonts w:cstheme="minorHAnsi"/>
              </w:rPr>
            </w:pPr>
            <w:r w:rsidRPr="00616FB8">
              <w:rPr>
                <w:rFonts w:cstheme="minorHAnsi"/>
                <w:b/>
                <w:bCs/>
                <w:color w:val="211D1E"/>
              </w:rPr>
              <w:t>OPZIONE  BIOMEDICO</w:t>
            </w:r>
          </w:p>
        </w:tc>
        <w:tc>
          <w:tcPr>
            <w:tcW w:w="2690" w:type="dxa"/>
            <w:vAlign w:val="center"/>
          </w:tcPr>
          <w:p w14:paraId="3E0A39C7" w14:textId="0F205F86" w:rsidR="007939FD" w:rsidRPr="00616FB8" w:rsidRDefault="007939FD" w:rsidP="00AB1BD7">
            <w:pPr>
              <w:jc w:val="center"/>
              <w:rPr>
                <w:rFonts w:cstheme="minorHAnsi"/>
              </w:rPr>
            </w:pPr>
            <w:r w:rsidRPr="00616FB8">
              <w:rPr>
                <w:rFonts w:cstheme="minorHAnsi"/>
                <w:b/>
                <w:bCs/>
                <w:color w:val="211D1E"/>
              </w:rPr>
              <w:t>OPZIONE LINGUISTICO</w:t>
            </w:r>
            <w:r w:rsidR="00616FB8" w:rsidRPr="00616FB8">
              <w:rPr>
                <w:rFonts w:cstheme="minorHAnsi"/>
                <w:b/>
                <w:bCs/>
                <w:color w:val="211D1E"/>
              </w:rPr>
              <w:t>/SCIENTIFICO (3)</w:t>
            </w:r>
          </w:p>
        </w:tc>
      </w:tr>
      <w:tr w:rsidR="00616FB8" w:rsidRPr="007939FD" w14:paraId="16FE7202" w14:textId="77777777" w:rsidTr="00C55E6A">
        <w:tc>
          <w:tcPr>
            <w:tcW w:w="771" w:type="dxa"/>
            <w:vAlign w:val="center"/>
          </w:tcPr>
          <w:p w14:paraId="19303BC6" w14:textId="7E8CB17C" w:rsidR="00616FB8" w:rsidRPr="00616FB8" w:rsidRDefault="00616FB8" w:rsidP="00616FB8">
            <w:pPr>
              <w:jc w:val="center"/>
              <w:rPr>
                <w:rFonts w:cstheme="minorHAnsi"/>
              </w:rPr>
            </w:pPr>
            <w:r w:rsidRPr="00616FB8">
              <w:rPr>
                <w:rFonts w:cstheme="minorHAnsi"/>
                <w:b/>
                <w:bCs/>
                <w:color w:val="211D1E"/>
              </w:rPr>
              <w:t>I</w:t>
            </w:r>
          </w:p>
        </w:tc>
        <w:tc>
          <w:tcPr>
            <w:tcW w:w="2956" w:type="dxa"/>
            <w:vAlign w:val="center"/>
          </w:tcPr>
          <w:p w14:paraId="6A71E70E" w14:textId="40494976" w:rsidR="00616FB8" w:rsidRPr="00616FB8" w:rsidRDefault="00616FB8" w:rsidP="00616FB8">
            <w:pPr>
              <w:jc w:val="center"/>
              <w:rPr>
                <w:rFonts w:cstheme="minorHAnsi"/>
              </w:rPr>
            </w:pPr>
            <w:r w:rsidRPr="00616FB8">
              <w:rPr>
                <w:rFonts w:cstheme="minorHAnsi"/>
                <w:b/>
                <w:bCs/>
                <w:color w:val="211D1E"/>
              </w:rPr>
              <w:t>€ 50,00</w:t>
            </w:r>
          </w:p>
        </w:tc>
        <w:tc>
          <w:tcPr>
            <w:tcW w:w="2477" w:type="dxa"/>
            <w:vAlign w:val="center"/>
          </w:tcPr>
          <w:p w14:paraId="5603E2C1" w14:textId="176EF3AE" w:rsidR="00616FB8" w:rsidRPr="00616FB8" w:rsidRDefault="00616FB8" w:rsidP="00616FB8">
            <w:pPr>
              <w:jc w:val="center"/>
              <w:rPr>
                <w:rFonts w:cstheme="minorHAnsi"/>
                <w:color w:val="211D1E"/>
              </w:rPr>
            </w:pPr>
            <w:r w:rsidRPr="00616FB8">
              <w:rPr>
                <w:rFonts w:cstheme="minorHAnsi"/>
                <w:b/>
                <w:bCs/>
                <w:color w:val="211D1E"/>
              </w:rPr>
              <w:t>€ 1</w:t>
            </w:r>
            <w:r w:rsidR="00945EC0">
              <w:rPr>
                <w:rFonts w:cstheme="minorHAnsi"/>
                <w:b/>
                <w:bCs/>
                <w:color w:val="211D1E"/>
              </w:rPr>
              <w:t>5</w:t>
            </w:r>
            <w:r w:rsidRPr="00616FB8">
              <w:rPr>
                <w:rFonts w:cstheme="minorHAnsi"/>
                <w:b/>
                <w:bCs/>
                <w:color w:val="211D1E"/>
              </w:rPr>
              <w:t>0,00</w:t>
            </w:r>
          </w:p>
        </w:tc>
        <w:tc>
          <w:tcPr>
            <w:tcW w:w="2738" w:type="dxa"/>
            <w:vAlign w:val="center"/>
          </w:tcPr>
          <w:p w14:paraId="2EB9F2E8" w14:textId="680CAEA4" w:rsidR="00616FB8" w:rsidRPr="00616FB8" w:rsidRDefault="00616FB8" w:rsidP="00616FB8">
            <w:pPr>
              <w:jc w:val="center"/>
              <w:rPr>
                <w:rFonts w:cstheme="minorHAnsi"/>
              </w:rPr>
            </w:pPr>
            <w:r w:rsidRPr="00616FB8">
              <w:rPr>
                <w:rFonts w:cstheme="minorHAnsi"/>
                <w:b/>
                <w:bCs/>
                <w:color w:val="211D1E"/>
              </w:rPr>
              <w:t>€ 20,00</w:t>
            </w:r>
          </w:p>
        </w:tc>
        <w:tc>
          <w:tcPr>
            <w:tcW w:w="2645" w:type="dxa"/>
            <w:vAlign w:val="center"/>
          </w:tcPr>
          <w:p w14:paraId="2EA87A8F" w14:textId="68DA942F" w:rsidR="00616FB8" w:rsidRPr="00616FB8" w:rsidRDefault="00616FB8" w:rsidP="00616FB8">
            <w:pPr>
              <w:jc w:val="center"/>
              <w:rPr>
                <w:rFonts w:cstheme="minorHAnsi"/>
              </w:rPr>
            </w:pPr>
            <w:r w:rsidRPr="00616FB8">
              <w:rPr>
                <w:rFonts w:cstheme="minorHAnsi"/>
                <w:b/>
                <w:bCs/>
                <w:color w:val="211D1E"/>
              </w:rPr>
              <w:t>€ 70,00</w:t>
            </w:r>
          </w:p>
        </w:tc>
        <w:tc>
          <w:tcPr>
            <w:tcW w:w="2690" w:type="dxa"/>
            <w:vAlign w:val="center"/>
          </w:tcPr>
          <w:p w14:paraId="10729658" w14:textId="449279E1" w:rsidR="00616FB8" w:rsidRPr="00616FB8" w:rsidRDefault="00616FB8" w:rsidP="00616FB8">
            <w:pPr>
              <w:jc w:val="center"/>
              <w:rPr>
                <w:rFonts w:cstheme="minorHAnsi"/>
              </w:rPr>
            </w:pPr>
            <w:r w:rsidRPr="00616FB8">
              <w:rPr>
                <w:rFonts w:cstheme="minorHAnsi"/>
                <w:b/>
                <w:bCs/>
                <w:color w:val="211D1E"/>
              </w:rPr>
              <w:t xml:space="preserve">€ </w:t>
            </w:r>
            <w:r w:rsidR="00846699">
              <w:rPr>
                <w:rFonts w:cstheme="minorHAnsi"/>
                <w:b/>
                <w:bCs/>
                <w:color w:val="211D1E"/>
              </w:rPr>
              <w:t>150</w:t>
            </w:r>
            <w:r w:rsidRPr="00616FB8">
              <w:rPr>
                <w:rFonts w:cstheme="minorHAnsi"/>
                <w:b/>
                <w:bCs/>
                <w:color w:val="211D1E"/>
              </w:rPr>
              <w:t>,00</w:t>
            </w:r>
          </w:p>
        </w:tc>
      </w:tr>
      <w:tr w:rsidR="00616FB8" w:rsidRPr="007939FD" w14:paraId="52FB0E83" w14:textId="77777777" w:rsidTr="00C55E6A">
        <w:tc>
          <w:tcPr>
            <w:tcW w:w="771" w:type="dxa"/>
            <w:vAlign w:val="center"/>
          </w:tcPr>
          <w:p w14:paraId="3A686781" w14:textId="6C9B67FB" w:rsidR="00616FB8" w:rsidRPr="00616FB8" w:rsidRDefault="00616FB8" w:rsidP="00616FB8">
            <w:pPr>
              <w:jc w:val="center"/>
              <w:rPr>
                <w:rFonts w:cstheme="minorHAnsi"/>
              </w:rPr>
            </w:pPr>
            <w:r w:rsidRPr="00616FB8">
              <w:rPr>
                <w:rFonts w:cstheme="minorHAnsi"/>
                <w:b/>
                <w:bCs/>
                <w:color w:val="211D1E"/>
              </w:rPr>
              <w:t>II</w:t>
            </w:r>
          </w:p>
        </w:tc>
        <w:tc>
          <w:tcPr>
            <w:tcW w:w="2956" w:type="dxa"/>
            <w:vAlign w:val="center"/>
          </w:tcPr>
          <w:p w14:paraId="5257A338" w14:textId="146126D4" w:rsidR="00616FB8" w:rsidRPr="00616FB8" w:rsidRDefault="00616FB8" w:rsidP="00616FB8">
            <w:pPr>
              <w:jc w:val="center"/>
              <w:rPr>
                <w:rFonts w:cstheme="minorHAnsi"/>
              </w:rPr>
            </w:pPr>
            <w:r w:rsidRPr="00616FB8">
              <w:rPr>
                <w:rFonts w:cstheme="minorHAnsi"/>
                <w:b/>
                <w:bCs/>
                <w:color w:val="211D1E"/>
              </w:rPr>
              <w:t>€ 70,00</w:t>
            </w:r>
          </w:p>
        </w:tc>
        <w:tc>
          <w:tcPr>
            <w:tcW w:w="2477" w:type="dxa"/>
            <w:vAlign w:val="center"/>
          </w:tcPr>
          <w:p w14:paraId="340EE7F5" w14:textId="1CB81EB5" w:rsidR="00616FB8" w:rsidRPr="00616FB8" w:rsidRDefault="00616FB8" w:rsidP="00616FB8">
            <w:pPr>
              <w:jc w:val="center"/>
              <w:rPr>
                <w:rFonts w:cstheme="minorHAnsi"/>
                <w:color w:val="211D1E"/>
              </w:rPr>
            </w:pPr>
            <w:r w:rsidRPr="00616FB8">
              <w:rPr>
                <w:rFonts w:cstheme="minorHAnsi"/>
                <w:b/>
                <w:bCs/>
                <w:color w:val="211D1E"/>
              </w:rPr>
              <w:t xml:space="preserve">€ </w:t>
            </w:r>
            <w:r w:rsidR="00187C72">
              <w:rPr>
                <w:rFonts w:cstheme="minorHAnsi"/>
                <w:b/>
                <w:bCs/>
                <w:color w:val="211D1E"/>
              </w:rPr>
              <w:t>150</w:t>
            </w:r>
            <w:r w:rsidRPr="00616FB8">
              <w:rPr>
                <w:rFonts w:cstheme="minorHAnsi"/>
                <w:b/>
                <w:bCs/>
                <w:color w:val="211D1E"/>
              </w:rPr>
              <w:t>,00</w:t>
            </w:r>
          </w:p>
        </w:tc>
        <w:tc>
          <w:tcPr>
            <w:tcW w:w="2738" w:type="dxa"/>
            <w:vAlign w:val="center"/>
          </w:tcPr>
          <w:p w14:paraId="071D6FA4" w14:textId="117BD7B7" w:rsidR="00616FB8" w:rsidRPr="00616FB8" w:rsidRDefault="00616FB8" w:rsidP="00616FB8">
            <w:pPr>
              <w:jc w:val="center"/>
              <w:rPr>
                <w:rFonts w:cstheme="minorHAnsi"/>
              </w:rPr>
            </w:pPr>
            <w:r w:rsidRPr="00616FB8">
              <w:rPr>
                <w:rFonts w:cstheme="minorHAnsi"/>
                <w:b/>
                <w:bCs/>
                <w:color w:val="211D1E"/>
              </w:rPr>
              <w:t>€ 20,00</w:t>
            </w:r>
          </w:p>
        </w:tc>
        <w:tc>
          <w:tcPr>
            <w:tcW w:w="2645" w:type="dxa"/>
            <w:vAlign w:val="center"/>
          </w:tcPr>
          <w:p w14:paraId="0F50A752" w14:textId="7E109DC7" w:rsidR="00616FB8" w:rsidRPr="00616FB8" w:rsidRDefault="00616FB8" w:rsidP="00616FB8">
            <w:pPr>
              <w:jc w:val="center"/>
              <w:rPr>
                <w:rFonts w:cstheme="minorHAnsi"/>
              </w:rPr>
            </w:pPr>
            <w:r w:rsidRPr="00616FB8">
              <w:rPr>
                <w:rFonts w:cstheme="minorHAnsi"/>
                <w:b/>
                <w:bCs/>
                <w:color w:val="211D1E"/>
              </w:rPr>
              <w:t>€ 70,00</w:t>
            </w:r>
          </w:p>
        </w:tc>
        <w:tc>
          <w:tcPr>
            <w:tcW w:w="2690" w:type="dxa"/>
            <w:vAlign w:val="center"/>
          </w:tcPr>
          <w:p w14:paraId="242FA5DE" w14:textId="28AFAD7F" w:rsidR="00616FB8" w:rsidRPr="00616FB8" w:rsidRDefault="00616FB8" w:rsidP="00616FB8">
            <w:pPr>
              <w:jc w:val="center"/>
              <w:rPr>
                <w:rFonts w:cstheme="minorHAnsi"/>
              </w:rPr>
            </w:pPr>
            <w:r w:rsidRPr="00616FB8">
              <w:rPr>
                <w:rFonts w:cstheme="minorHAnsi"/>
                <w:b/>
                <w:bCs/>
                <w:color w:val="211D1E"/>
              </w:rPr>
              <w:t>€ 1</w:t>
            </w:r>
            <w:r w:rsidR="00846699">
              <w:rPr>
                <w:rFonts w:cstheme="minorHAnsi"/>
                <w:b/>
                <w:bCs/>
                <w:color w:val="211D1E"/>
              </w:rPr>
              <w:t>5</w:t>
            </w:r>
            <w:r w:rsidRPr="00616FB8">
              <w:rPr>
                <w:rFonts w:cstheme="minorHAnsi"/>
                <w:b/>
                <w:bCs/>
                <w:color w:val="211D1E"/>
              </w:rPr>
              <w:t>0,00</w:t>
            </w:r>
          </w:p>
        </w:tc>
      </w:tr>
      <w:tr w:rsidR="00616FB8" w:rsidRPr="007939FD" w14:paraId="2AD05985" w14:textId="77777777" w:rsidTr="008B414B">
        <w:tc>
          <w:tcPr>
            <w:tcW w:w="771" w:type="dxa"/>
            <w:vAlign w:val="center"/>
          </w:tcPr>
          <w:p w14:paraId="0468A1C4" w14:textId="20F10458" w:rsidR="00616FB8" w:rsidRPr="00616FB8" w:rsidRDefault="00616FB8" w:rsidP="00616FB8">
            <w:pPr>
              <w:jc w:val="center"/>
              <w:rPr>
                <w:rFonts w:cstheme="minorHAnsi"/>
              </w:rPr>
            </w:pPr>
            <w:r w:rsidRPr="00616FB8">
              <w:rPr>
                <w:rFonts w:cstheme="minorHAnsi"/>
                <w:b/>
                <w:bCs/>
                <w:color w:val="211D1E"/>
              </w:rPr>
              <w:t>III</w:t>
            </w:r>
          </w:p>
        </w:tc>
        <w:tc>
          <w:tcPr>
            <w:tcW w:w="2956" w:type="dxa"/>
            <w:vAlign w:val="center"/>
          </w:tcPr>
          <w:p w14:paraId="3D129E71" w14:textId="11F799F6" w:rsidR="00616FB8" w:rsidRPr="00616FB8" w:rsidRDefault="00616FB8" w:rsidP="00616FB8">
            <w:pPr>
              <w:jc w:val="center"/>
              <w:rPr>
                <w:rFonts w:cstheme="minorHAnsi"/>
              </w:rPr>
            </w:pPr>
            <w:r w:rsidRPr="00616FB8">
              <w:rPr>
                <w:rFonts w:cstheme="minorHAnsi"/>
                <w:b/>
                <w:bCs/>
                <w:color w:val="211D1E"/>
              </w:rPr>
              <w:t>€ 70,00</w:t>
            </w:r>
          </w:p>
        </w:tc>
        <w:tc>
          <w:tcPr>
            <w:tcW w:w="2477" w:type="dxa"/>
            <w:vAlign w:val="center"/>
          </w:tcPr>
          <w:p w14:paraId="0E883945" w14:textId="660A3FB7" w:rsidR="00616FB8" w:rsidRPr="00616FB8" w:rsidRDefault="00616FB8" w:rsidP="00616FB8">
            <w:pPr>
              <w:jc w:val="center"/>
              <w:rPr>
                <w:rFonts w:cstheme="minorHAnsi"/>
                <w:color w:val="211D1E"/>
              </w:rPr>
            </w:pPr>
            <w:r w:rsidRPr="00616FB8">
              <w:rPr>
                <w:rFonts w:cstheme="minorHAnsi"/>
                <w:b/>
                <w:bCs/>
                <w:color w:val="211D1E"/>
              </w:rPr>
              <w:t>€ 80,00</w:t>
            </w:r>
          </w:p>
        </w:tc>
        <w:tc>
          <w:tcPr>
            <w:tcW w:w="2738" w:type="dxa"/>
          </w:tcPr>
          <w:p w14:paraId="0E551E69" w14:textId="4C614E02" w:rsidR="00616FB8" w:rsidRPr="00616FB8" w:rsidRDefault="00616FB8" w:rsidP="00616FB8">
            <w:pPr>
              <w:jc w:val="center"/>
              <w:rPr>
                <w:rFonts w:cstheme="minorHAnsi"/>
              </w:rPr>
            </w:pPr>
            <w:r w:rsidRPr="00616FB8">
              <w:rPr>
                <w:rFonts w:cstheme="minorHAnsi"/>
                <w:color w:val="211D1E"/>
              </w:rPr>
              <w:t>*****</w:t>
            </w:r>
          </w:p>
        </w:tc>
        <w:tc>
          <w:tcPr>
            <w:tcW w:w="2645" w:type="dxa"/>
            <w:vAlign w:val="center"/>
          </w:tcPr>
          <w:p w14:paraId="727C4EF3" w14:textId="42507DF2" w:rsidR="00616FB8" w:rsidRPr="00616FB8" w:rsidRDefault="00616FB8" w:rsidP="00616FB8">
            <w:pPr>
              <w:jc w:val="center"/>
              <w:rPr>
                <w:rFonts w:cstheme="minorHAnsi"/>
              </w:rPr>
            </w:pPr>
            <w:r w:rsidRPr="00616FB8">
              <w:rPr>
                <w:rFonts w:cstheme="minorHAnsi"/>
                <w:b/>
                <w:bCs/>
                <w:color w:val="211D1E"/>
              </w:rPr>
              <w:t>€ 100,00</w:t>
            </w:r>
          </w:p>
        </w:tc>
        <w:tc>
          <w:tcPr>
            <w:tcW w:w="2690" w:type="dxa"/>
            <w:vAlign w:val="center"/>
          </w:tcPr>
          <w:p w14:paraId="25EDB1F2" w14:textId="052F5E48" w:rsidR="00616FB8" w:rsidRPr="00616FB8" w:rsidRDefault="00616FB8" w:rsidP="00616FB8">
            <w:pPr>
              <w:jc w:val="center"/>
              <w:rPr>
                <w:rFonts w:cstheme="minorHAnsi"/>
              </w:rPr>
            </w:pPr>
            <w:r w:rsidRPr="00616FB8">
              <w:rPr>
                <w:rFonts w:cstheme="minorHAnsi"/>
                <w:b/>
                <w:bCs/>
                <w:color w:val="211D1E"/>
              </w:rPr>
              <w:t>€ 130,00</w:t>
            </w:r>
          </w:p>
        </w:tc>
      </w:tr>
      <w:tr w:rsidR="00616FB8" w:rsidRPr="007939FD" w14:paraId="5E8AA191" w14:textId="77777777" w:rsidTr="008B414B">
        <w:tc>
          <w:tcPr>
            <w:tcW w:w="771" w:type="dxa"/>
            <w:vAlign w:val="center"/>
          </w:tcPr>
          <w:p w14:paraId="16071D88" w14:textId="594056B2" w:rsidR="00616FB8" w:rsidRPr="00616FB8" w:rsidRDefault="00616FB8" w:rsidP="00616FB8">
            <w:pPr>
              <w:jc w:val="center"/>
              <w:rPr>
                <w:rFonts w:cstheme="minorHAnsi"/>
              </w:rPr>
            </w:pPr>
            <w:r w:rsidRPr="00616FB8">
              <w:rPr>
                <w:rFonts w:cstheme="minorHAnsi"/>
                <w:b/>
                <w:bCs/>
                <w:color w:val="211D1E"/>
              </w:rPr>
              <w:t>IV</w:t>
            </w:r>
          </w:p>
        </w:tc>
        <w:tc>
          <w:tcPr>
            <w:tcW w:w="2956" w:type="dxa"/>
            <w:vAlign w:val="center"/>
          </w:tcPr>
          <w:p w14:paraId="2A04B88F" w14:textId="1DD4D860" w:rsidR="00616FB8" w:rsidRPr="00616FB8" w:rsidRDefault="00616FB8" w:rsidP="00616FB8">
            <w:pPr>
              <w:jc w:val="center"/>
              <w:rPr>
                <w:rFonts w:cstheme="minorHAnsi"/>
              </w:rPr>
            </w:pPr>
            <w:r w:rsidRPr="00616FB8">
              <w:rPr>
                <w:rFonts w:cstheme="minorHAnsi"/>
                <w:b/>
                <w:bCs/>
                <w:color w:val="211D1E"/>
              </w:rPr>
              <w:t>€ 70,00</w:t>
            </w:r>
          </w:p>
        </w:tc>
        <w:tc>
          <w:tcPr>
            <w:tcW w:w="2477" w:type="dxa"/>
            <w:vAlign w:val="center"/>
          </w:tcPr>
          <w:p w14:paraId="5E3A1DDC" w14:textId="3529120F" w:rsidR="00616FB8" w:rsidRPr="00616FB8" w:rsidRDefault="00616FB8" w:rsidP="00616FB8">
            <w:pPr>
              <w:jc w:val="center"/>
              <w:rPr>
                <w:rFonts w:cstheme="minorHAnsi"/>
                <w:b/>
                <w:bCs/>
                <w:color w:val="211D1E"/>
              </w:rPr>
            </w:pPr>
            <w:r w:rsidRPr="00616FB8">
              <w:rPr>
                <w:rFonts w:cstheme="minorHAnsi"/>
                <w:b/>
                <w:bCs/>
                <w:color w:val="211D1E"/>
              </w:rPr>
              <w:t>€ 80,00</w:t>
            </w:r>
          </w:p>
        </w:tc>
        <w:tc>
          <w:tcPr>
            <w:tcW w:w="2738" w:type="dxa"/>
          </w:tcPr>
          <w:p w14:paraId="12290ABD" w14:textId="66F930C6" w:rsidR="00616FB8" w:rsidRPr="00616FB8" w:rsidRDefault="00616FB8" w:rsidP="00616FB8">
            <w:pPr>
              <w:jc w:val="center"/>
              <w:rPr>
                <w:rFonts w:cstheme="minorHAnsi"/>
              </w:rPr>
            </w:pPr>
            <w:r w:rsidRPr="00616FB8">
              <w:rPr>
                <w:rFonts w:cstheme="minorHAnsi"/>
                <w:color w:val="211D1E"/>
              </w:rPr>
              <w:t>*****</w:t>
            </w:r>
          </w:p>
        </w:tc>
        <w:tc>
          <w:tcPr>
            <w:tcW w:w="2645" w:type="dxa"/>
            <w:vAlign w:val="center"/>
          </w:tcPr>
          <w:p w14:paraId="4B8D9E65" w14:textId="79B280ED" w:rsidR="00616FB8" w:rsidRPr="00616FB8" w:rsidRDefault="00616FB8" w:rsidP="00616FB8">
            <w:pPr>
              <w:jc w:val="center"/>
              <w:rPr>
                <w:rFonts w:cstheme="minorHAnsi"/>
              </w:rPr>
            </w:pPr>
            <w:r w:rsidRPr="00616FB8">
              <w:rPr>
                <w:rFonts w:cstheme="minorHAnsi"/>
                <w:b/>
                <w:bCs/>
                <w:color w:val="211D1E"/>
              </w:rPr>
              <w:t>€ 100,00</w:t>
            </w:r>
          </w:p>
        </w:tc>
        <w:tc>
          <w:tcPr>
            <w:tcW w:w="2690" w:type="dxa"/>
            <w:vAlign w:val="center"/>
          </w:tcPr>
          <w:p w14:paraId="13026934" w14:textId="53E59EDF" w:rsidR="00616FB8" w:rsidRPr="00616FB8" w:rsidRDefault="00616FB8" w:rsidP="00616FB8">
            <w:pPr>
              <w:jc w:val="center"/>
              <w:rPr>
                <w:rFonts w:cstheme="minorHAnsi"/>
              </w:rPr>
            </w:pPr>
            <w:r w:rsidRPr="00616FB8">
              <w:rPr>
                <w:rFonts w:cstheme="minorHAnsi"/>
                <w:b/>
                <w:bCs/>
                <w:color w:val="211D1E"/>
              </w:rPr>
              <w:t>€ 1</w:t>
            </w:r>
            <w:r w:rsidR="00945EC0">
              <w:rPr>
                <w:rFonts w:cstheme="minorHAnsi"/>
                <w:b/>
                <w:bCs/>
                <w:color w:val="211D1E"/>
              </w:rPr>
              <w:t>3</w:t>
            </w:r>
            <w:r w:rsidRPr="00616FB8">
              <w:rPr>
                <w:rFonts w:cstheme="minorHAnsi"/>
                <w:b/>
                <w:bCs/>
                <w:color w:val="211D1E"/>
              </w:rPr>
              <w:t>0,00</w:t>
            </w:r>
          </w:p>
        </w:tc>
      </w:tr>
      <w:tr w:rsidR="00616FB8" w:rsidRPr="007939FD" w14:paraId="49FD58B8" w14:textId="77777777" w:rsidTr="008B414B">
        <w:tc>
          <w:tcPr>
            <w:tcW w:w="771" w:type="dxa"/>
            <w:vAlign w:val="center"/>
          </w:tcPr>
          <w:p w14:paraId="076521EE" w14:textId="144AC362" w:rsidR="00616FB8" w:rsidRPr="00616FB8" w:rsidRDefault="00616FB8" w:rsidP="00616FB8">
            <w:pPr>
              <w:jc w:val="center"/>
              <w:rPr>
                <w:rFonts w:cstheme="minorHAnsi"/>
              </w:rPr>
            </w:pPr>
            <w:r w:rsidRPr="00616FB8">
              <w:rPr>
                <w:rFonts w:cstheme="minorHAnsi"/>
                <w:b/>
                <w:bCs/>
                <w:color w:val="211D1E"/>
              </w:rPr>
              <w:t>V</w:t>
            </w:r>
          </w:p>
        </w:tc>
        <w:tc>
          <w:tcPr>
            <w:tcW w:w="2956" w:type="dxa"/>
            <w:vAlign w:val="center"/>
          </w:tcPr>
          <w:p w14:paraId="4DD34A4D" w14:textId="21DACF57" w:rsidR="00616FB8" w:rsidRPr="00616FB8" w:rsidRDefault="00616FB8" w:rsidP="00616FB8">
            <w:pPr>
              <w:jc w:val="center"/>
              <w:rPr>
                <w:rFonts w:cstheme="minorHAnsi"/>
              </w:rPr>
            </w:pPr>
            <w:r w:rsidRPr="00616FB8">
              <w:rPr>
                <w:rFonts w:cstheme="minorHAnsi"/>
                <w:b/>
                <w:bCs/>
                <w:color w:val="211D1E"/>
              </w:rPr>
              <w:t>€ 70,00</w:t>
            </w:r>
          </w:p>
        </w:tc>
        <w:tc>
          <w:tcPr>
            <w:tcW w:w="2477" w:type="dxa"/>
            <w:vAlign w:val="center"/>
          </w:tcPr>
          <w:p w14:paraId="4EE170DF" w14:textId="2D85C83B" w:rsidR="00616FB8" w:rsidRPr="00616FB8" w:rsidRDefault="00616FB8" w:rsidP="00616FB8">
            <w:pPr>
              <w:jc w:val="center"/>
              <w:rPr>
                <w:rFonts w:cstheme="minorHAnsi"/>
                <w:b/>
                <w:bCs/>
                <w:color w:val="211D1E"/>
              </w:rPr>
            </w:pPr>
            <w:r w:rsidRPr="00616FB8">
              <w:rPr>
                <w:rFonts w:cstheme="minorHAnsi"/>
                <w:color w:val="211D1E"/>
              </w:rPr>
              <w:t>*****</w:t>
            </w:r>
          </w:p>
        </w:tc>
        <w:tc>
          <w:tcPr>
            <w:tcW w:w="2738" w:type="dxa"/>
          </w:tcPr>
          <w:p w14:paraId="3DD65792" w14:textId="6C1DD07A" w:rsidR="00616FB8" w:rsidRPr="00616FB8" w:rsidRDefault="00616FB8" w:rsidP="00616FB8">
            <w:pPr>
              <w:jc w:val="center"/>
              <w:rPr>
                <w:rFonts w:cstheme="minorHAnsi"/>
              </w:rPr>
            </w:pPr>
            <w:r w:rsidRPr="00616FB8">
              <w:rPr>
                <w:rFonts w:cstheme="minorHAnsi"/>
                <w:color w:val="211D1E"/>
              </w:rPr>
              <w:t>*****</w:t>
            </w:r>
          </w:p>
        </w:tc>
        <w:tc>
          <w:tcPr>
            <w:tcW w:w="2645" w:type="dxa"/>
            <w:vAlign w:val="center"/>
          </w:tcPr>
          <w:p w14:paraId="62EA4F95" w14:textId="34358574" w:rsidR="00616FB8" w:rsidRPr="00616FB8" w:rsidRDefault="00945EC0" w:rsidP="00616FB8">
            <w:pPr>
              <w:jc w:val="center"/>
              <w:rPr>
                <w:rFonts w:cstheme="minorHAnsi"/>
              </w:rPr>
            </w:pPr>
            <w:r w:rsidRPr="00616FB8">
              <w:rPr>
                <w:rFonts w:cstheme="minorHAnsi"/>
                <w:b/>
                <w:bCs/>
                <w:color w:val="211D1E"/>
              </w:rPr>
              <w:t>€ 100,00</w:t>
            </w:r>
          </w:p>
        </w:tc>
        <w:tc>
          <w:tcPr>
            <w:tcW w:w="2690" w:type="dxa"/>
            <w:vAlign w:val="center"/>
          </w:tcPr>
          <w:p w14:paraId="51FBF546" w14:textId="419CFB30" w:rsidR="00616FB8" w:rsidRPr="00616FB8" w:rsidRDefault="00945EC0" w:rsidP="00616FB8">
            <w:pPr>
              <w:jc w:val="center"/>
              <w:rPr>
                <w:rFonts w:cstheme="minorHAnsi"/>
              </w:rPr>
            </w:pPr>
            <w:r w:rsidRPr="00616FB8">
              <w:rPr>
                <w:rFonts w:cstheme="minorHAnsi"/>
                <w:b/>
                <w:bCs/>
                <w:color w:val="211D1E"/>
              </w:rPr>
              <w:t>€ 1</w:t>
            </w:r>
            <w:r w:rsidR="00187C72">
              <w:rPr>
                <w:rFonts w:cstheme="minorHAnsi"/>
                <w:b/>
                <w:bCs/>
                <w:color w:val="211D1E"/>
              </w:rPr>
              <w:t>3</w:t>
            </w:r>
            <w:r w:rsidRPr="00616FB8">
              <w:rPr>
                <w:rFonts w:cstheme="minorHAnsi"/>
                <w:b/>
                <w:bCs/>
                <w:color w:val="211D1E"/>
              </w:rPr>
              <w:t>0,00</w:t>
            </w:r>
          </w:p>
        </w:tc>
      </w:tr>
    </w:tbl>
    <w:p w14:paraId="0AFDC621" w14:textId="39EF1995" w:rsidR="007939FD" w:rsidRDefault="007939FD" w:rsidP="009F11E2"/>
    <w:p w14:paraId="24B52E5D" w14:textId="684232FC" w:rsidR="004712E9" w:rsidRDefault="004712E9" w:rsidP="009F11E2">
      <w:r w:rsidRPr="00C47CF9">
        <w:rPr>
          <w:b/>
        </w:rPr>
        <w:t>N.B.</w:t>
      </w:r>
      <w:r w:rsidRPr="00C47CF9">
        <w:t xml:space="preserve">  I versamenti delle tasse erariali e dei contributi alla scuola devono essere effettuati separatamente </w:t>
      </w:r>
      <w:r w:rsidRPr="00C47CF9">
        <w:rPr>
          <w:b/>
        </w:rPr>
        <w:t>e non è possibile la compensazione</w:t>
      </w:r>
      <w:r w:rsidRPr="00C47CF9">
        <w:t>.</w:t>
      </w:r>
    </w:p>
    <w:p w14:paraId="4EAAE31C" w14:textId="0A2D6390" w:rsidR="00C47CF9" w:rsidRDefault="00C47CF9">
      <w:r>
        <w:br w:type="page"/>
      </w:r>
    </w:p>
    <w:p w14:paraId="67F9F30A" w14:textId="125C2AE7" w:rsidR="00C47CF9" w:rsidRPr="00C47CF9" w:rsidRDefault="005C7D7E" w:rsidP="00C47CF9">
      <w:pPr>
        <w:pStyle w:val="CM1"/>
        <w:ind w:firstLine="567"/>
        <w:rPr>
          <w:rFonts w:asciiTheme="minorHAnsi" w:hAnsiTheme="minorHAnsi" w:cstheme="minorHAnsi"/>
          <w:b/>
          <w:bCs/>
          <w:sz w:val="22"/>
          <w:szCs w:val="22"/>
        </w:rPr>
      </w:pPr>
      <w:r w:rsidRPr="00C47CF9">
        <w:rPr>
          <w:rFonts w:asciiTheme="minorHAnsi" w:hAnsiTheme="minorHAnsi" w:cstheme="minorHAnsi"/>
          <w:b/>
          <w:bCs/>
          <w:sz w:val="22"/>
          <w:szCs w:val="22"/>
        </w:rPr>
        <w:lastRenderedPageBreak/>
        <w:t>ISCRIZIONE STUDENTI RIPETENTI</w:t>
      </w:r>
    </w:p>
    <w:p w14:paraId="7AEDAA0F" w14:textId="30731D03" w:rsidR="00C47CF9" w:rsidRPr="00C47CF9" w:rsidRDefault="00C47CF9" w:rsidP="00EA0DD1">
      <w:pPr>
        <w:pStyle w:val="Default"/>
        <w:numPr>
          <w:ilvl w:val="0"/>
          <w:numId w:val="2"/>
        </w:numPr>
        <w:ind w:left="1418" w:hanging="425"/>
        <w:jc w:val="both"/>
        <w:rPr>
          <w:rFonts w:asciiTheme="minorHAnsi" w:hAnsiTheme="minorHAnsi" w:cstheme="minorHAnsi"/>
          <w:color w:val="auto"/>
          <w:sz w:val="22"/>
          <w:szCs w:val="22"/>
        </w:rPr>
      </w:pPr>
      <w:r w:rsidRPr="00C47CF9">
        <w:rPr>
          <w:rFonts w:asciiTheme="minorHAnsi" w:hAnsiTheme="minorHAnsi" w:cstheme="minorHAnsi"/>
          <w:color w:val="auto"/>
          <w:sz w:val="22"/>
          <w:szCs w:val="22"/>
        </w:rPr>
        <w:t>Gli studenti che non sono stati ammessi alla classe successiva ripetono l'iscrizione alla stessa classe senza pagamento delle tasse</w:t>
      </w:r>
      <w:r w:rsidR="007013F3">
        <w:rPr>
          <w:rFonts w:asciiTheme="minorHAnsi" w:hAnsiTheme="minorHAnsi" w:cstheme="minorHAnsi"/>
          <w:color w:val="auto"/>
          <w:sz w:val="22"/>
          <w:szCs w:val="22"/>
        </w:rPr>
        <w:t xml:space="preserve"> e contributi</w:t>
      </w:r>
      <w:r w:rsidRPr="00C47CF9">
        <w:rPr>
          <w:rFonts w:asciiTheme="minorHAnsi" w:hAnsiTheme="minorHAnsi" w:cstheme="minorHAnsi"/>
          <w:color w:val="auto"/>
          <w:sz w:val="22"/>
          <w:szCs w:val="22"/>
        </w:rPr>
        <w:t xml:space="preserve"> (già versat</w:t>
      </w:r>
      <w:r w:rsidR="007013F3">
        <w:rPr>
          <w:rFonts w:asciiTheme="minorHAnsi" w:hAnsiTheme="minorHAnsi" w:cstheme="minorHAnsi"/>
          <w:color w:val="auto"/>
          <w:sz w:val="22"/>
          <w:szCs w:val="22"/>
        </w:rPr>
        <w:t>i</w:t>
      </w:r>
      <w:r w:rsidRPr="00C47CF9">
        <w:rPr>
          <w:rFonts w:asciiTheme="minorHAnsi" w:hAnsiTheme="minorHAnsi" w:cstheme="minorHAnsi"/>
          <w:color w:val="auto"/>
          <w:sz w:val="22"/>
          <w:szCs w:val="22"/>
        </w:rPr>
        <w:t xml:space="preserve">).  </w:t>
      </w:r>
    </w:p>
    <w:p w14:paraId="0AA20314" w14:textId="69CBD6C1" w:rsidR="00C47CF9" w:rsidRPr="00C47CF9" w:rsidRDefault="007013F3" w:rsidP="00EA0DD1">
      <w:pPr>
        <w:pStyle w:val="Default"/>
        <w:numPr>
          <w:ilvl w:val="0"/>
          <w:numId w:val="2"/>
        </w:numPr>
        <w:ind w:left="1418"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C47CF9" w:rsidRPr="00C47CF9">
        <w:rPr>
          <w:rFonts w:asciiTheme="minorHAnsi" w:hAnsiTheme="minorHAnsi" w:cstheme="minorHAnsi"/>
          <w:color w:val="auto"/>
          <w:sz w:val="22"/>
          <w:szCs w:val="22"/>
        </w:rPr>
        <w:t xml:space="preserve">L'iscrizione per la terza volta è autorizzata dal Collegio dei Docenti nella prima riunione di settembre dell'anno scolastico di riferimento.  </w:t>
      </w:r>
    </w:p>
    <w:p w14:paraId="7818BFA8" w14:textId="2DE0805F" w:rsidR="00C47CF9" w:rsidRPr="00AF6F9F" w:rsidRDefault="00C47CF9" w:rsidP="00EA0DD1">
      <w:pPr>
        <w:pStyle w:val="Default"/>
        <w:numPr>
          <w:ilvl w:val="0"/>
          <w:numId w:val="2"/>
        </w:numPr>
        <w:ind w:left="1418" w:hanging="425"/>
        <w:jc w:val="both"/>
        <w:rPr>
          <w:rFonts w:asciiTheme="minorHAnsi" w:hAnsiTheme="minorHAnsi" w:cstheme="minorHAnsi"/>
          <w:color w:val="auto"/>
          <w:sz w:val="22"/>
          <w:szCs w:val="22"/>
        </w:rPr>
      </w:pPr>
      <w:r w:rsidRPr="00AF6F9F">
        <w:rPr>
          <w:rFonts w:asciiTheme="minorHAnsi" w:hAnsiTheme="minorHAnsi" w:cstheme="minorHAnsi"/>
          <w:color w:val="auto"/>
          <w:sz w:val="22"/>
          <w:szCs w:val="22"/>
        </w:rPr>
        <w:t xml:space="preserve"> Se lo studente chiede il trasferimento per un'altra scuola, il contributo</w:t>
      </w:r>
      <w:r w:rsidR="00AF6F9F" w:rsidRPr="00AF6F9F">
        <w:rPr>
          <w:rFonts w:asciiTheme="minorHAnsi" w:hAnsiTheme="minorHAnsi" w:cstheme="minorHAnsi"/>
          <w:color w:val="auto"/>
          <w:sz w:val="22"/>
          <w:szCs w:val="22"/>
        </w:rPr>
        <w:t xml:space="preserve"> e la quota obbligatoria</w:t>
      </w:r>
      <w:r w:rsidRPr="00AF6F9F">
        <w:rPr>
          <w:rFonts w:asciiTheme="minorHAnsi" w:hAnsiTheme="minorHAnsi" w:cstheme="minorHAnsi"/>
          <w:color w:val="auto"/>
          <w:sz w:val="22"/>
          <w:szCs w:val="22"/>
        </w:rPr>
        <w:t xml:space="preserve"> ven</w:t>
      </w:r>
      <w:r w:rsidR="00AF6F9F" w:rsidRPr="00AF6F9F">
        <w:rPr>
          <w:rFonts w:asciiTheme="minorHAnsi" w:hAnsiTheme="minorHAnsi" w:cstheme="minorHAnsi"/>
          <w:color w:val="auto"/>
          <w:sz w:val="22"/>
          <w:szCs w:val="22"/>
        </w:rPr>
        <w:t>gono</w:t>
      </w:r>
      <w:r w:rsidRPr="00AF6F9F">
        <w:rPr>
          <w:rFonts w:asciiTheme="minorHAnsi" w:hAnsiTheme="minorHAnsi" w:cstheme="minorHAnsi"/>
          <w:color w:val="auto"/>
          <w:sz w:val="22"/>
          <w:szCs w:val="22"/>
        </w:rPr>
        <w:t xml:space="preserve"> rimborsat</w:t>
      </w:r>
      <w:r w:rsidR="00AF6F9F" w:rsidRPr="00AF6F9F">
        <w:rPr>
          <w:rFonts w:asciiTheme="minorHAnsi" w:hAnsiTheme="minorHAnsi" w:cstheme="minorHAnsi"/>
          <w:color w:val="auto"/>
          <w:sz w:val="22"/>
          <w:szCs w:val="22"/>
        </w:rPr>
        <w:t>i</w:t>
      </w:r>
      <w:r w:rsidRPr="00AF6F9F">
        <w:rPr>
          <w:rFonts w:asciiTheme="minorHAnsi" w:hAnsiTheme="minorHAnsi" w:cstheme="minorHAnsi"/>
          <w:color w:val="auto"/>
          <w:sz w:val="22"/>
          <w:szCs w:val="22"/>
        </w:rPr>
        <w:t>, purché lo studente non abbia mai frequentato ed il rimborso sia richiesto entro il 30 settembre.</w:t>
      </w:r>
    </w:p>
    <w:p w14:paraId="322A7588" w14:textId="522783DA" w:rsidR="00C47CF9" w:rsidRPr="00A13BB4" w:rsidRDefault="00C47CF9" w:rsidP="00A13BB4">
      <w:pPr>
        <w:pStyle w:val="Default"/>
        <w:ind w:left="1702"/>
        <w:rPr>
          <w:rFonts w:asciiTheme="minorHAnsi" w:hAnsiTheme="minorHAnsi" w:cstheme="minorHAnsi"/>
          <w:color w:val="auto"/>
          <w:sz w:val="22"/>
          <w:szCs w:val="22"/>
        </w:rPr>
      </w:pPr>
    </w:p>
    <w:p w14:paraId="21EBA671" w14:textId="4A30D7CB" w:rsidR="00C47CF9" w:rsidRPr="00C47CF9" w:rsidRDefault="00C47CF9" w:rsidP="00C47CF9">
      <w:pPr>
        <w:pStyle w:val="CM3"/>
        <w:ind w:left="567"/>
        <w:rPr>
          <w:rFonts w:asciiTheme="minorHAnsi" w:hAnsiTheme="minorHAnsi" w:cstheme="minorHAnsi"/>
          <w:sz w:val="22"/>
          <w:szCs w:val="22"/>
        </w:rPr>
      </w:pPr>
      <w:r w:rsidRPr="00C47CF9">
        <w:rPr>
          <w:rFonts w:asciiTheme="minorHAnsi" w:hAnsiTheme="minorHAnsi" w:cstheme="minorHAnsi"/>
          <w:b/>
          <w:bCs/>
          <w:sz w:val="22"/>
          <w:szCs w:val="22"/>
        </w:rPr>
        <w:t xml:space="preserve">ESONERO DA TASSE ERARIALI  </w:t>
      </w:r>
    </w:p>
    <w:p w14:paraId="685D1431" w14:textId="77777777" w:rsidR="00C47CF9" w:rsidRPr="00C47CF9" w:rsidRDefault="00C47CF9" w:rsidP="00C47CF9">
      <w:pPr>
        <w:pStyle w:val="CM3"/>
        <w:ind w:left="567"/>
        <w:rPr>
          <w:rFonts w:asciiTheme="minorHAnsi" w:hAnsiTheme="minorHAnsi" w:cstheme="minorHAnsi"/>
          <w:sz w:val="22"/>
          <w:szCs w:val="22"/>
        </w:rPr>
      </w:pPr>
      <w:r w:rsidRPr="00C47CF9">
        <w:rPr>
          <w:rFonts w:asciiTheme="minorHAnsi" w:hAnsiTheme="minorHAnsi" w:cstheme="minorHAnsi"/>
          <w:sz w:val="22"/>
          <w:szCs w:val="22"/>
        </w:rPr>
        <w:t xml:space="preserve">Hanno diritto all'esonero dalle tasse scolastiche gli studenti che rientrano nelle categorie seguenti: </w:t>
      </w:r>
    </w:p>
    <w:p w14:paraId="55DC7F28" w14:textId="77777777" w:rsidR="00C47CF9" w:rsidRPr="00922626" w:rsidRDefault="00C47CF9" w:rsidP="00EA0DD1">
      <w:pPr>
        <w:pStyle w:val="Default"/>
        <w:numPr>
          <w:ilvl w:val="0"/>
          <w:numId w:val="2"/>
        </w:numPr>
        <w:ind w:left="1418" w:hanging="425"/>
        <w:jc w:val="both"/>
        <w:rPr>
          <w:rFonts w:asciiTheme="minorHAnsi" w:hAnsiTheme="minorHAnsi" w:cstheme="minorHAnsi"/>
          <w:color w:val="auto"/>
          <w:sz w:val="22"/>
          <w:szCs w:val="22"/>
        </w:rPr>
      </w:pPr>
      <w:r w:rsidRPr="00922626">
        <w:rPr>
          <w:rFonts w:asciiTheme="minorHAnsi" w:hAnsiTheme="minorHAnsi" w:cstheme="minorHAnsi"/>
          <w:b/>
          <w:bCs/>
          <w:color w:val="auto"/>
          <w:sz w:val="22"/>
          <w:szCs w:val="22"/>
        </w:rPr>
        <w:t>per motivi economici</w:t>
      </w:r>
      <w:r w:rsidRPr="00922626">
        <w:rPr>
          <w:rFonts w:asciiTheme="minorHAnsi" w:hAnsiTheme="minorHAnsi" w:cstheme="minorHAnsi"/>
          <w:color w:val="auto"/>
          <w:sz w:val="22"/>
          <w:szCs w:val="22"/>
        </w:rPr>
        <w:t xml:space="preserve"> (limiti di reddito stabiliti annualmente dal Ministero dell'Economia e delle Finanze) </w:t>
      </w:r>
    </w:p>
    <w:p w14:paraId="0706F5D4" w14:textId="77777777" w:rsidR="00C47CF9" w:rsidRPr="00C47CF9" w:rsidRDefault="00C47CF9" w:rsidP="00EA0DD1">
      <w:pPr>
        <w:pStyle w:val="Default"/>
        <w:numPr>
          <w:ilvl w:val="0"/>
          <w:numId w:val="2"/>
        </w:numPr>
        <w:ind w:left="1418" w:hanging="425"/>
        <w:jc w:val="both"/>
        <w:rPr>
          <w:rFonts w:asciiTheme="minorHAnsi" w:hAnsiTheme="minorHAnsi" w:cstheme="minorHAnsi"/>
          <w:color w:val="auto"/>
          <w:sz w:val="22"/>
          <w:szCs w:val="22"/>
        </w:rPr>
      </w:pPr>
      <w:r w:rsidRPr="00922626">
        <w:rPr>
          <w:rFonts w:asciiTheme="minorHAnsi" w:hAnsiTheme="minorHAnsi" w:cstheme="minorHAnsi"/>
          <w:b/>
          <w:bCs/>
          <w:color w:val="auto"/>
          <w:sz w:val="22"/>
          <w:szCs w:val="22"/>
        </w:rPr>
        <w:t>per merito</w:t>
      </w:r>
      <w:r w:rsidRPr="00922626">
        <w:rPr>
          <w:rFonts w:asciiTheme="minorHAnsi" w:hAnsiTheme="minorHAnsi" w:cstheme="minorHAnsi"/>
          <w:color w:val="auto"/>
          <w:sz w:val="22"/>
          <w:szCs w:val="22"/>
        </w:rPr>
        <w:t xml:space="preserve"> </w:t>
      </w:r>
      <w:r w:rsidRPr="00C47CF9">
        <w:rPr>
          <w:rFonts w:asciiTheme="minorHAnsi" w:hAnsiTheme="minorHAnsi" w:cstheme="minorHAnsi"/>
          <w:color w:val="auto"/>
          <w:sz w:val="22"/>
          <w:szCs w:val="22"/>
        </w:rPr>
        <w:t>(votazione non inferiore ai 8/10, conseguita in fase di scrutinio finale a giugno)</w:t>
      </w:r>
      <w:r w:rsidRPr="00922626">
        <w:rPr>
          <w:rFonts w:asciiTheme="minorHAnsi" w:hAnsiTheme="minorHAnsi" w:cstheme="minorHAnsi"/>
          <w:color w:val="auto"/>
          <w:sz w:val="22"/>
          <w:szCs w:val="22"/>
        </w:rPr>
        <w:t xml:space="preserve">, </w:t>
      </w:r>
      <w:r w:rsidRPr="00C47CF9">
        <w:rPr>
          <w:rFonts w:asciiTheme="minorHAnsi" w:hAnsiTheme="minorHAnsi" w:cstheme="minorHAnsi"/>
          <w:color w:val="auto"/>
          <w:sz w:val="22"/>
          <w:szCs w:val="22"/>
        </w:rPr>
        <w:t>indipendentemente dalle condizioni economiche.</w:t>
      </w:r>
    </w:p>
    <w:p w14:paraId="311186C1" w14:textId="505D5113" w:rsidR="00C47CF9" w:rsidRPr="00C47CF9" w:rsidRDefault="00C47CF9" w:rsidP="00EA0DD1">
      <w:pPr>
        <w:pStyle w:val="Default"/>
        <w:numPr>
          <w:ilvl w:val="0"/>
          <w:numId w:val="2"/>
        </w:numPr>
        <w:ind w:left="1418" w:hanging="425"/>
        <w:jc w:val="both"/>
        <w:rPr>
          <w:rFonts w:asciiTheme="minorHAnsi" w:hAnsiTheme="minorHAnsi" w:cstheme="minorHAnsi"/>
          <w:color w:val="auto"/>
          <w:sz w:val="22"/>
          <w:szCs w:val="22"/>
        </w:rPr>
      </w:pPr>
      <w:r w:rsidRPr="00922626">
        <w:rPr>
          <w:rFonts w:asciiTheme="minorHAnsi" w:hAnsiTheme="minorHAnsi" w:cstheme="minorHAnsi"/>
          <w:b/>
          <w:bCs/>
          <w:color w:val="auto"/>
          <w:sz w:val="22"/>
          <w:szCs w:val="22"/>
        </w:rPr>
        <w:t>categorie speciali</w:t>
      </w:r>
      <w:r w:rsidRPr="00922626">
        <w:rPr>
          <w:rFonts w:asciiTheme="minorHAnsi" w:hAnsiTheme="minorHAnsi" w:cstheme="minorHAnsi"/>
          <w:color w:val="auto"/>
          <w:sz w:val="22"/>
          <w:szCs w:val="22"/>
        </w:rPr>
        <w:t xml:space="preserve">: </w:t>
      </w:r>
      <w:r w:rsidRPr="00C47CF9">
        <w:rPr>
          <w:rFonts w:asciiTheme="minorHAnsi" w:hAnsiTheme="minorHAnsi" w:cstheme="minorHAnsi"/>
          <w:color w:val="auto"/>
          <w:sz w:val="22"/>
          <w:szCs w:val="22"/>
        </w:rPr>
        <w:t xml:space="preserve">ciechi civili, studenti stranieri, figli di cittadini italiani residenti all'estero, </w:t>
      </w:r>
      <w:r w:rsidR="005C7D7E">
        <w:rPr>
          <w:rFonts w:asciiTheme="minorHAnsi" w:hAnsiTheme="minorHAnsi" w:cstheme="minorHAnsi"/>
          <w:color w:val="auto"/>
          <w:sz w:val="22"/>
          <w:szCs w:val="22"/>
        </w:rPr>
        <w:t>o</w:t>
      </w:r>
      <w:r w:rsidRPr="00C47CF9">
        <w:rPr>
          <w:rFonts w:asciiTheme="minorHAnsi" w:hAnsiTheme="minorHAnsi" w:cstheme="minorHAnsi"/>
          <w:color w:val="auto"/>
          <w:sz w:val="22"/>
          <w:szCs w:val="22"/>
        </w:rPr>
        <w:t xml:space="preserve">rfani di guerra o di caduti per causa di servizio o lavoro, figli di mutilati o invalidi per servizio o lavoro (art. 20 del </w:t>
      </w:r>
      <w:proofErr w:type="spellStart"/>
      <w:r w:rsidRPr="00C47CF9">
        <w:rPr>
          <w:rFonts w:asciiTheme="minorHAnsi" w:hAnsiTheme="minorHAnsi" w:cstheme="minorHAnsi"/>
          <w:color w:val="auto"/>
          <w:sz w:val="22"/>
          <w:szCs w:val="22"/>
        </w:rPr>
        <w:t>T.u.</w:t>
      </w:r>
      <w:proofErr w:type="spellEnd"/>
      <w:r w:rsidRPr="00C47CF9">
        <w:rPr>
          <w:rFonts w:asciiTheme="minorHAnsi" w:hAnsiTheme="minorHAnsi" w:cstheme="minorHAnsi"/>
          <w:color w:val="auto"/>
          <w:sz w:val="22"/>
          <w:szCs w:val="22"/>
        </w:rPr>
        <w:t xml:space="preserve">  n. 297/1994).  </w:t>
      </w:r>
    </w:p>
    <w:p w14:paraId="086B718F" w14:textId="77777777" w:rsidR="00C47CF9" w:rsidRPr="00C47CF9" w:rsidRDefault="00C47CF9" w:rsidP="00C47CF9">
      <w:pPr>
        <w:pStyle w:val="Default"/>
        <w:ind w:left="1276"/>
        <w:rPr>
          <w:rFonts w:asciiTheme="minorHAnsi" w:hAnsiTheme="minorHAnsi" w:cstheme="minorHAnsi"/>
          <w:color w:val="auto"/>
          <w:sz w:val="22"/>
          <w:szCs w:val="22"/>
        </w:rPr>
      </w:pPr>
    </w:p>
    <w:p w14:paraId="1CF02D74" w14:textId="77777777" w:rsidR="00C47CF9" w:rsidRPr="00C47CF9" w:rsidRDefault="00C47CF9" w:rsidP="00C47CF9">
      <w:pPr>
        <w:pStyle w:val="Default"/>
        <w:ind w:left="567"/>
        <w:jc w:val="both"/>
        <w:rPr>
          <w:rFonts w:asciiTheme="minorHAnsi" w:hAnsiTheme="minorHAnsi" w:cstheme="minorHAnsi"/>
          <w:color w:val="auto"/>
          <w:sz w:val="22"/>
          <w:szCs w:val="22"/>
        </w:rPr>
      </w:pPr>
      <w:r w:rsidRPr="00C47CF9">
        <w:rPr>
          <w:rFonts w:asciiTheme="minorHAnsi" w:hAnsiTheme="minorHAnsi" w:cstheme="minorHAnsi"/>
          <w:b/>
          <w:bCs/>
          <w:color w:val="auto"/>
          <w:sz w:val="22"/>
          <w:szCs w:val="22"/>
        </w:rPr>
        <w:t>N.B</w:t>
      </w:r>
      <w:r w:rsidRPr="006A7C98">
        <w:rPr>
          <w:rFonts w:asciiTheme="minorHAnsi" w:hAnsiTheme="minorHAnsi" w:cstheme="minorHAnsi"/>
          <w:b/>
          <w:bCs/>
          <w:color w:val="auto"/>
          <w:sz w:val="22"/>
          <w:szCs w:val="22"/>
        </w:rPr>
        <w:t>.</w:t>
      </w:r>
      <w:r w:rsidRPr="00C47CF9">
        <w:rPr>
          <w:rFonts w:asciiTheme="minorHAnsi" w:hAnsiTheme="minorHAnsi" w:cstheme="minorHAnsi"/>
          <w:b/>
          <w:bCs/>
          <w:color w:val="auto"/>
          <w:sz w:val="22"/>
          <w:szCs w:val="22"/>
        </w:rPr>
        <w:t xml:space="preserve">  </w:t>
      </w:r>
      <w:r w:rsidRPr="00C47CF9">
        <w:rPr>
          <w:rFonts w:asciiTheme="minorHAnsi" w:hAnsiTheme="minorHAnsi" w:cstheme="minorHAnsi"/>
          <w:color w:val="auto"/>
          <w:sz w:val="22"/>
          <w:szCs w:val="22"/>
        </w:rPr>
        <w:t xml:space="preserve">Condizione essenziale per ottenere l'esonero dalle tasse scolastiche per motivi economici o per appartenenza a categorie speciali è di aver ottenuto un voto di condotta non inferiore a 8/10. L'esonero per merito non spetta agli alunni che siano incorsi in sanzioni disciplinari. </w:t>
      </w:r>
    </w:p>
    <w:p w14:paraId="450C7EF3" w14:textId="4ED35592" w:rsidR="00C47CF9" w:rsidRPr="00511CD9" w:rsidRDefault="00C47CF9" w:rsidP="00C47CF9">
      <w:pPr>
        <w:pStyle w:val="Default"/>
        <w:spacing w:line="228" w:lineRule="atLeast"/>
        <w:ind w:left="567"/>
        <w:jc w:val="both"/>
        <w:rPr>
          <w:rFonts w:asciiTheme="minorHAnsi" w:hAnsiTheme="minorHAnsi" w:cstheme="minorHAnsi"/>
          <w:color w:val="auto"/>
          <w:sz w:val="22"/>
          <w:szCs w:val="22"/>
        </w:rPr>
      </w:pPr>
      <w:r w:rsidRPr="00C47CF9">
        <w:rPr>
          <w:rFonts w:asciiTheme="minorHAnsi" w:hAnsiTheme="minorHAnsi" w:cstheme="minorHAnsi"/>
          <w:color w:val="auto"/>
          <w:sz w:val="22"/>
          <w:szCs w:val="22"/>
        </w:rPr>
        <w:t xml:space="preserve">          </w:t>
      </w:r>
      <w:r w:rsidRPr="00C47CF9">
        <w:rPr>
          <w:rFonts w:asciiTheme="minorHAnsi" w:hAnsiTheme="minorHAnsi" w:cstheme="minorHAnsi"/>
          <w:color w:val="auto"/>
          <w:sz w:val="22"/>
          <w:szCs w:val="22"/>
        </w:rPr>
        <w:br/>
      </w:r>
      <w:r w:rsidRPr="00511CD9">
        <w:rPr>
          <w:rFonts w:asciiTheme="minorHAnsi" w:hAnsiTheme="minorHAnsi" w:cstheme="minorHAnsi"/>
          <w:color w:val="auto"/>
          <w:sz w:val="22"/>
          <w:szCs w:val="22"/>
        </w:rPr>
        <w:t xml:space="preserve">(1) </w:t>
      </w:r>
      <w:r w:rsidRPr="00511CD9">
        <w:rPr>
          <w:rFonts w:asciiTheme="minorHAnsi" w:hAnsiTheme="minorHAnsi" w:cstheme="minorHAnsi"/>
          <w:b/>
          <w:bCs/>
          <w:color w:val="auto"/>
          <w:sz w:val="22"/>
          <w:szCs w:val="22"/>
        </w:rPr>
        <w:t>Le finalità del contributo finanziario volontario sono definite nel regolamento per la gestione dei contributi volontari delle famiglie, approvato con delibera n. 39 dal Consiglio di istituto del 18 dicembre 2017, pubblicato sul sito web dell’istituto, nella sezione Regolamenti</w:t>
      </w:r>
      <w:r w:rsidRPr="00511CD9">
        <w:rPr>
          <w:rFonts w:asciiTheme="minorHAnsi" w:hAnsiTheme="minorHAnsi" w:cstheme="minorHAnsi"/>
          <w:color w:val="auto"/>
          <w:sz w:val="22"/>
          <w:szCs w:val="22"/>
        </w:rPr>
        <w:t xml:space="preserve">.  </w:t>
      </w:r>
    </w:p>
    <w:p w14:paraId="0B6F18E1" w14:textId="664DAE44" w:rsidR="00C47CF9" w:rsidRPr="003B4BF1" w:rsidRDefault="00C47CF9" w:rsidP="00C47CF9">
      <w:pPr>
        <w:pStyle w:val="Default"/>
        <w:ind w:left="567"/>
        <w:jc w:val="both"/>
        <w:rPr>
          <w:rFonts w:asciiTheme="minorHAnsi" w:hAnsiTheme="minorHAnsi" w:cstheme="minorHAnsi"/>
          <w:color w:val="auto"/>
          <w:sz w:val="22"/>
          <w:szCs w:val="22"/>
        </w:rPr>
      </w:pPr>
      <w:r w:rsidRPr="00511CD9">
        <w:rPr>
          <w:rFonts w:asciiTheme="minorHAnsi" w:hAnsiTheme="minorHAnsi" w:cstheme="minorHAnsi"/>
          <w:color w:val="auto"/>
          <w:sz w:val="22"/>
          <w:szCs w:val="22"/>
        </w:rPr>
        <w:t xml:space="preserve">(2) </w:t>
      </w:r>
      <w:r w:rsidRPr="00511CD9">
        <w:rPr>
          <w:rFonts w:asciiTheme="minorHAnsi" w:hAnsiTheme="minorHAnsi" w:cstheme="minorHAnsi"/>
          <w:b/>
          <w:bCs/>
          <w:color w:val="auto"/>
          <w:sz w:val="22"/>
          <w:szCs w:val="22"/>
        </w:rPr>
        <w:t xml:space="preserve">Le quote aggiuntive per i percorsi specifici sono obbligatorie per l’accesso alle classi di detti percorsi, nei quali sono offerti ampliamenti dell’offerta rispetto a quanto previsto dal curricolo </w:t>
      </w:r>
      <w:r w:rsidRPr="003B4BF1">
        <w:rPr>
          <w:rFonts w:asciiTheme="minorHAnsi" w:hAnsiTheme="minorHAnsi" w:cstheme="minorHAnsi"/>
          <w:b/>
          <w:bCs/>
          <w:color w:val="auto"/>
          <w:sz w:val="22"/>
          <w:szCs w:val="22"/>
        </w:rPr>
        <w:t>(Deliber</w:t>
      </w:r>
      <w:r w:rsidR="00511CD9" w:rsidRPr="003B4BF1">
        <w:rPr>
          <w:rFonts w:asciiTheme="minorHAnsi" w:hAnsiTheme="minorHAnsi" w:cstheme="minorHAnsi"/>
          <w:b/>
          <w:bCs/>
          <w:color w:val="auto"/>
          <w:sz w:val="22"/>
          <w:szCs w:val="22"/>
        </w:rPr>
        <w:t>e</w:t>
      </w:r>
      <w:r w:rsidRPr="003B4BF1">
        <w:rPr>
          <w:rFonts w:asciiTheme="minorHAnsi" w:hAnsiTheme="minorHAnsi" w:cstheme="minorHAnsi"/>
          <w:b/>
          <w:bCs/>
          <w:color w:val="auto"/>
          <w:sz w:val="22"/>
          <w:szCs w:val="22"/>
        </w:rPr>
        <w:t xml:space="preserve"> n. 43</w:t>
      </w:r>
      <w:r w:rsidR="00511CD9" w:rsidRPr="003B4BF1">
        <w:rPr>
          <w:rFonts w:asciiTheme="minorHAnsi" w:hAnsiTheme="minorHAnsi" w:cstheme="minorHAnsi"/>
          <w:b/>
          <w:bCs/>
          <w:color w:val="auto"/>
          <w:sz w:val="22"/>
          <w:szCs w:val="22"/>
        </w:rPr>
        <w:t xml:space="preserve"> -24 marzo 2021 e n. 7</w:t>
      </w:r>
      <w:r w:rsidR="00882DE1" w:rsidRPr="003B4BF1">
        <w:rPr>
          <w:rFonts w:asciiTheme="minorHAnsi" w:hAnsiTheme="minorHAnsi" w:cstheme="minorHAnsi"/>
          <w:b/>
          <w:bCs/>
          <w:color w:val="auto"/>
          <w:sz w:val="22"/>
          <w:szCs w:val="22"/>
        </w:rPr>
        <w:t>9</w:t>
      </w:r>
      <w:r w:rsidR="00511CD9" w:rsidRPr="003B4BF1">
        <w:rPr>
          <w:rFonts w:asciiTheme="minorHAnsi" w:hAnsiTheme="minorHAnsi" w:cstheme="minorHAnsi"/>
          <w:b/>
          <w:bCs/>
          <w:color w:val="auto"/>
          <w:sz w:val="22"/>
          <w:szCs w:val="22"/>
        </w:rPr>
        <w:t xml:space="preserve"> - 14 febbraio 2022</w:t>
      </w:r>
      <w:r w:rsidRPr="003B4BF1">
        <w:rPr>
          <w:rFonts w:asciiTheme="minorHAnsi" w:hAnsiTheme="minorHAnsi" w:cstheme="minorHAnsi"/>
          <w:b/>
          <w:bCs/>
          <w:color w:val="auto"/>
          <w:sz w:val="22"/>
          <w:szCs w:val="22"/>
        </w:rPr>
        <w:t xml:space="preserve"> </w:t>
      </w:r>
      <w:r w:rsidR="00511CD9" w:rsidRPr="003B4BF1">
        <w:rPr>
          <w:rFonts w:asciiTheme="minorHAnsi" w:hAnsiTheme="minorHAnsi" w:cstheme="minorHAnsi"/>
          <w:b/>
          <w:bCs/>
          <w:color w:val="auto"/>
          <w:sz w:val="22"/>
          <w:szCs w:val="22"/>
        </w:rPr>
        <w:t xml:space="preserve">del </w:t>
      </w:r>
      <w:r w:rsidRPr="003B4BF1">
        <w:rPr>
          <w:rFonts w:asciiTheme="minorHAnsi" w:hAnsiTheme="minorHAnsi" w:cstheme="minorHAnsi"/>
          <w:b/>
          <w:bCs/>
          <w:color w:val="auto"/>
          <w:sz w:val="22"/>
          <w:szCs w:val="22"/>
        </w:rPr>
        <w:t>Consiglio di Istituto</w:t>
      </w:r>
      <w:r w:rsidR="005C7D7E" w:rsidRPr="003B4BF1">
        <w:rPr>
          <w:rFonts w:asciiTheme="minorHAnsi" w:hAnsiTheme="minorHAnsi" w:cstheme="minorHAnsi"/>
          <w:b/>
          <w:bCs/>
          <w:color w:val="auto"/>
          <w:sz w:val="22"/>
          <w:szCs w:val="22"/>
        </w:rPr>
        <w:t>.</w:t>
      </w:r>
    </w:p>
    <w:p w14:paraId="401A3918" w14:textId="187592CE" w:rsidR="00C47CF9" w:rsidRPr="003B4BF1" w:rsidRDefault="00C47CF9" w:rsidP="00846699">
      <w:pPr>
        <w:pStyle w:val="Default"/>
        <w:ind w:left="567"/>
        <w:jc w:val="both"/>
        <w:rPr>
          <w:rFonts w:asciiTheme="minorHAnsi" w:hAnsiTheme="minorHAnsi" w:cstheme="minorHAnsi"/>
          <w:color w:val="auto"/>
          <w:sz w:val="22"/>
          <w:szCs w:val="22"/>
        </w:rPr>
      </w:pPr>
      <w:r w:rsidRPr="003B4BF1">
        <w:rPr>
          <w:rFonts w:asciiTheme="minorHAnsi" w:hAnsiTheme="minorHAnsi" w:cstheme="minorHAnsi"/>
          <w:color w:val="auto"/>
          <w:sz w:val="22"/>
          <w:szCs w:val="22"/>
        </w:rPr>
        <w:t>(3) I contributi per l’opzione linguistico-scientifico, distribuiti sull’intero quinquennio, sono impiegati per il docente madrelingua inglese, non presente in organico d’istituto, che garantisce la compresenza con il docente di inglese e con due docenti di discipline scientifiche, per un’ora settimanale per l’intero quinquennio</w:t>
      </w:r>
      <w:r w:rsidR="00846699">
        <w:rPr>
          <w:rFonts w:asciiTheme="minorHAnsi" w:hAnsiTheme="minorHAnsi" w:cstheme="minorHAnsi"/>
          <w:color w:val="auto"/>
          <w:sz w:val="22"/>
          <w:szCs w:val="22"/>
        </w:rPr>
        <w:t xml:space="preserve">, </w:t>
      </w:r>
      <w:r w:rsidR="00846699" w:rsidRPr="00846699">
        <w:rPr>
          <w:rFonts w:asciiTheme="minorHAnsi" w:hAnsiTheme="minorHAnsi" w:cstheme="minorHAnsi"/>
          <w:color w:val="auto"/>
          <w:sz w:val="22"/>
          <w:szCs w:val="22"/>
        </w:rPr>
        <w:t xml:space="preserve">nonché per </w:t>
      </w:r>
      <w:r w:rsidR="00291C29">
        <w:rPr>
          <w:rFonts w:asciiTheme="minorHAnsi" w:hAnsiTheme="minorHAnsi" w:cstheme="minorHAnsi"/>
          <w:color w:val="auto"/>
          <w:sz w:val="22"/>
          <w:szCs w:val="22"/>
        </w:rPr>
        <w:t>i</w:t>
      </w:r>
      <w:r w:rsidR="00846699" w:rsidRPr="00846699">
        <w:rPr>
          <w:rFonts w:asciiTheme="minorHAnsi" w:hAnsiTheme="minorHAnsi" w:cstheme="minorHAnsi"/>
          <w:color w:val="auto"/>
          <w:sz w:val="22"/>
          <w:szCs w:val="22"/>
        </w:rPr>
        <w:t>l docente di lingua spagnola, per tre ore alla</w:t>
      </w:r>
      <w:r w:rsidR="00291C29">
        <w:rPr>
          <w:rFonts w:asciiTheme="minorHAnsi" w:hAnsiTheme="minorHAnsi" w:cstheme="minorHAnsi"/>
          <w:color w:val="auto"/>
          <w:sz w:val="22"/>
          <w:szCs w:val="22"/>
        </w:rPr>
        <w:t xml:space="preserve"> </w:t>
      </w:r>
      <w:r w:rsidR="00846699" w:rsidRPr="00846699">
        <w:rPr>
          <w:rFonts w:asciiTheme="minorHAnsi" w:hAnsiTheme="minorHAnsi" w:cstheme="minorHAnsi"/>
          <w:color w:val="auto"/>
          <w:sz w:val="22"/>
          <w:szCs w:val="22"/>
        </w:rPr>
        <w:t>settimana in classe prima e seconda, in caso di indisponibilità di risorsa interna con le competenze</w:t>
      </w:r>
      <w:r w:rsidR="00291C29">
        <w:rPr>
          <w:rFonts w:asciiTheme="minorHAnsi" w:hAnsiTheme="minorHAnsi" w:cstheme="minorHAnsi"/>
          <w:color w:val="auto"/>
          <w:sz w:val="22"/>
          <w:szCs w:val="22"/>
        </w:rPr>
        <w:t xml:space="preserve"> </w:t>
      </w:r>
      <w:r w:rsidR="00846699" w:rsidRPr="00846699">
        <w:rPr>
          <w:rFonts w:asciiTheme="minorHAnsi" w:hAnsiTheme="minorHAnsi" w:cstheme="minorHAnsi"/>
          <w:color w:val="auto"/>
          <w:sz w:val="22"/>
          <w:szCs w:val="22"/>
        </w:rPr>
        <w:t>richieste.</w:t>
      </w:r>
      <w:r w:rsidRPr="003B4BF1">
        <w:rPr>
          <w:rFonts w:asciiTheme="minorHAnsi" w:hAnsiTheme="minorHAnsi" w:cstheme="minorHAnsi"/>
          <w:color w:val="auto"/>
          <w:sz w:val="22"/>
          <w:szCs w:val="22"/>
        </w:rPr>
        <w:t xml:space="preserve"> </w:t>
      </w:r>
    </w:p>
    <w:p w14:paraId="42C13C26" w14:textId="77777777" w:rsidR="00C47CF9" w:rsidRPr="00C47CF9" w:rsidRDefault="00C47CF9" w:rsidP="009F11E2"/>
    <w:sectPr w:rsidR="00C47CF9" w:rsidRPr="00C47CF9" w:rsidSect="00EA0D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CLNN J+ Times New Roman PS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3BBEBF"/>
    <w:multiLevelType w:val="hybridMultilevel"/>
    <w:tmpl w:val="B349B5A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3C0431B1"/>
    <w:multiLevelType w:val="hybridMultilevel"/>
    <w:tmpl w:val="097056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9890100">
    <w:abstractNumId w:val="1"/>
  </w:num>
  <w:num w:numId="2" w16cid:durableId="117298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E2"/>
    <w:rsid w:val="00014745"/>
    <w:rsid w:val="00083833"/>
    <w:rsid w:val="0016504C"/>
    <w:rsid w:val="00187C72"/>
    <w:rsid w:val="00291C29"/>
    <w:rsid w:val="003743FC"/>
    <w:rsid w:val="003B4BF1"/>
    <w:rsid w:val="0044586E"/>
    <w:rsid w:val="004712E9"/>
    <w:rsid w:val="00511CD9"/>
    <w:rsid w:val="005C7D7E"/>
    <w:rsid w:val="00616FB8"/>
    <w:rsid w:val="006A7C98"/>
    <w:rsid w:val="007013F3"/>
    <w:rsid w:val="007939FD"/>
    <w:rsid w:val="007D704C"/>
    <w:rsid w:val="00832032"/>
    <w:rsid w:val="00846699"/>
    <w:rsid w:val="00882DE1"/>
    <w:rsid w:val="00922626"/>
    <w:rsid w:val="00945EC0"/>
    <w:rsid w:val="009F11E2"/>
    <w:rsid w:val="00A13BB4"/>
    <w:rsid w:val="00AB1BD7"/>
    <w:rsid w:val="00AF6F9F"/>
    <w:rsid w:val="00B908CA"/>
    <w:rsid w:val="00C27EE1"/>
    <w:rsid w:val="00C44980"/>
    <w:rsid w:val="00C47CF9"/>
    <w:rsid w:val="00C9507D"/>
    <w:rsid w:val="00D84D1B"/>
    <w:rsid w:val="00E745CF"/>
    <w:rsid w:val="00EA0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6F25"/>
  <w15:docId w15:val="{66C0EB98-50F3-4F6F-8C77-A516C8F5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F11E2"/>
    <w:pPr>
      <w:widowControl w:val="0"/>
      <w:autoSpaceDE w:val="0"/>
      <w:autoSpaceDN w:val="0"/>
      <w:adjustRightInd w:val="0"/>
      <w:spacing w:after="0" w:line="240" w:lineRule="auto"/>
    </w:pPr>
    <w:rPr>
      <w:rFonts w:ascii="BCLNN J+ Times New Roman PSMT" w:eastAsiaTheme="minorEastAsia" w:hAnsi="BCLNN J+ Times New Roman PSMT" w:cs="BCLNN J+ Times New Roman PSMT"/>
      <w:color w:val="000000"/>
      <w:sz w:val="24"/>
      <w:szCs w:val="24"/>
      <w:lang w:eastAsia="it-IT"/>
    </w:rPr>
  </w:style>
  <w:style w:type="paragraph" w:styleId="Paragrafoelenco">
    <w:name w:val="List Paragraph"/>
    <w:basedOn w:val="Normale"/>
    <w:uiPriority w:val="34"/>
    <w:qFormat/>
    <w:rsid w:val="009F11E2"/>
    <w:pPr>
      <w:ind w:left="720"/>
      <w:contextualSpacing/>
    </w:pPr>
  </w:style>
  <w:style w:type="table" w:styleId="Grigliatabella">
    <w:name w:val="Table Grid"/>
    <w:basedOn w:val="Tabellanormale"/>
    <w:uiPriority w:val="39"/>
    <w:rsid w:val="009F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C47CF9"/>
    <w:pPr>
      <w:spacing w:line="213" w:lineRule="atLeast"/>
    </w:pPr>
    <w:rPr>
      <w:rFonts w:cs="Times New Roman"/>
      <w:color w:val="auto"/>
    </w:rPr>
  </w:style>
  <w:style w:type="paragraph" w:customStyle="1" w:styleId="CM3">
    <w:name w:val="CM3"/>
    <w:basedOn w:val="Default"/>
    <w:next w:val="Default"/>
    <w:uiPriority w:val="99"/>
    <w:rsid w:val="00C47CF9"/>
    <w:pPr>
      <w:spacing w:line="216"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570</Words>
  <Characters>3254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LAGANARA</dc:creator>
  <cp:lastModifiedBy>Franco Laganara</cp:lastModifiedBy>
  <cp:revision>6</cp:revision>
  <cp:lastPrinted>2022-02-16T11:39:00Z</cp:lastPrinted>
  <dcterms:created xsi:type="dcterms:W3CDTF">2023-02-24T10:36:00Z</dcterms:created>
  <dcterms:modified xsi:type="dcterms:W3CDTF">2023-02-24T12:24:00Z</dcterms:modified>
</cp:coreProperties>
</file>